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56447E" w14:textId="5F8CF507" w:rsidR="00327CE4" w:rsidRDefault="00327CE4" w:rsidP="00BC616D">
      <w:pPr>
        <w:spacing w:before="100" w:beforeAutospacing="1" w:line="240" w:lineRule="auto"/>
        <w:contextualSpacing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bookmarkStart w:id="0" w:name="_GoBack"/>
      <w:r w:rsidRPr="007F14AE">
        <w:rPr>
          <w:rFonts w:ascii="Times New Roman" w:hAnsi="Times New Roman" w:cs="Times New Roman"/>
          <w:b/>
          <w:bCs/>
          <w:caps/>
          <w:sz w:val="24"/>
          <w:szCs w:val="24"/>
        </w:rPr>
        <w:t>Исследование применения физически информированных нейронных сетей к решению одномерной начально-краевой задачи для уравнения теплопровод</w:t>
      </w:r>
      <w:r w:rsidR="005D2E23">
        <w:rPr>
          <w:rFonts w:ascii="Times New Roman" w:hAnsi="Times New Roman" w:cs="Times New Roman"/>
          <w:b/>
          <w:bCs/>
          <w:caps/>
          <w:sz w:val="24"/>
          <w:szCs w:val="24"/>
        </w:rPr>
        <w:t>ности с разрывным коэффициентом</w:t>
      </w:r>
    </w:p>
    <w:p w14:paraId="4F90188D" w14:textId="77777777" w:rsidR="003C5C6B" w:rsidRPr="007F14AE" w:rsidRDefault="003C5C6B" w:rsidP="00BC616D">
      <w:pPr>
        <w:spacing w:before="100" w:beforeAutospacing="1" w:line="240" w:lineRule="auto"/>
        <w:contextualSpacing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508E92E7" w14:textId="77777777" w:rsidR="00327CE4" w:rsidRDefault="00327CE4" w:rsidP="00BC616D">
      <w:pPr>
        <w:spacing w:before="100" w:beforeAutospacing="1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F14AE">
        <w:rPr>
          <w:rFonts w:ascii="Times New Roman" w:hAnsi="Times New Roman" w:cs="Times New Roman"/>
          <w:sz w:val="24"/>
          <w:szCs w:val="24"/>
        </w:rPr>
        <w:t>Рачилов</w:t>
      </w:r>
      <w:proofErr w:type="spellEnd"/>
      <w:r w:rsidRPr="007F14AE">
        <w:rPr>
          <w:rFonts w:ascii="Times New Roman" w:hAnsi="Times New Roman" w:cs="Times New Roman"/>
          <w:sz w:val="24"/>
          <w:szCs w:val="24"/>
        </w:rPr>
        <w:t xml:space="preserve"> А.А., </w:t>
      </w:r>
      <w:proofErr w:type="spellStart"/>
      <w:r w:rsidRPr="007F14AE">
        <w:rPr>
          <w:rFonts w:ascii="Times New Roman" w:hAnsi="Times New Roman" w:cs="Times New Roman"/>
          <w:sz w:val="24"/>
          <w:szCs w:val="24"/>
        </w:rPr>
        <w:t>Калыргина</w:t>
      </w:r>
      <w:proofErr w:type="spellEnd"/>
      <w:r w:rsidRPr="007F14AE">
        <w:rPr>
          <w:rFonts w:ascii="Times New Roman" w:hAnsi="Times New Roman" w:cs="Times New Roman"/>
          <w:sz w:val="24"/>
          <w:szCs w:val="24"/>
        </w:rPr>
        <w:t xml:space="preserve"> А.А.</w:t>
      </w:r>
    </w:p>
    <w:p w14:paraId="08A68ECC" w14:textId="77777777" w:rsidR="00327CE4" w:rsidRDefault="00327CE4" w:rsidP="00BC616D">
      <w:pPr>
        <w:spacing w:before="100" w:beforeAutospacing="1" w:line="240" w:lineRule="auto"/>
        <w:ind w:firstLine="709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F14AE">
        <w:rPr>
          <w:rFonts w:ascii="Times New Roman" w:hAnsi="Times New Roman" w:cs="Times New Roman"/>
          <w:i/>
          <w:iCs/>
          <w:sz w:val="24"/>
          <w:szCs w:val="24"/>
        </w:rPr>
        <w:t>ФГАОУ ВО «Снежинский физико-технический институт Национального исследовательского ядерного университета МИФИ», Челябинская обл.</w:t>
      </w:r>
    </w:p>
    <w:p w14:paraId="578BB68C" w14:textId="77777777" w:rsidR="00302E49" w:rsidRPr="007F14AE" w:rsidRDefault="00302E49" w:rsidP="00BC616D">
      <w:pPr>
        <w:spacing w:before="100" w:beforeAutospacing="1" w:line="240" w:lineRule="auto"/>
        <w:ind w:firstLine="709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646CA4B6" w14:textId="77777777" w:rsidR="00CB3D35" w:rsidRDefault="00CB3D35" w:rsidP="00CB3D35">
      <w:pPr>
        <w:spacing w:before="100" w:before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14AE">
        <w:rPr>
          <w:rFonts w:ascii="Times New Roman" w:hAnsi="Times New Roman" w:cs="Times New Roman"/>
          <w:sz w:val="24"/>
          <w:szCs w:val="24"/>
        </w:rPr>
        <w:t>В работе исследуется применение физически информированных нейронных сетей (</w:t>
      </w:r>
      <w:proofErr w:type="spellStart"/>
      <w:r w:rsidRPr="007F14AE">
        <w:rPr>
          <w:rFonts w:ascii="Times New Roman" w:hAnsi="Times New Roman" w:cs="Times New Roman"/>
          <w:sz w:val="24"/>
          <w:szCs w:val="24"/>
        </w:rPr>
        <w:t>Physics-Informed</w:t>
      </w:r>
      <w:proofErr w:type="spellEnd"/>
      <w:r w:rsidRPr="007F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4AE">
        <w:rPr>
          <w:rFonts w:ascii="Times New Roman" w:hAnsi="Times New Roman" w:cs="Times New Roman"/>
          <w:sz w:val="24"/>
          <w:szCs w:val="24"/>
        </w:rPr>
        <w:t>Neural</w:t>
      </w:r>
      <w:proofErr w:type="spellEnd"/>
      <w:r w:rsidRPr="007F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4AE">
        <w:rPr>
          <w:rFonts w:ascii="Times New Roman" w:hAnsi="Times New Roman" w:cs="Times New Roman"/>
          <w:sz w:val="24"/>
          <w:szCs w:val="24"/>
        </w:rPr>
        <w:t>Networks</w:t>
      </w:r>
      <w:proofErr w:type="spellEnd"/>
      <w:r w:rsidRPr="007F14AE">
        <w:rPr>
          <w:rFonts w:ascii="Times New Roman" w:hAnsi="Times New Roman" w:cs="Times New Roman"/>
          <w:sz w:val="24"/>
          <w:szCs w:val="24"/>
        </w:rPr>
        <w:t xml:space="preserve">, PINN) к решению одномерной начально-краевой задачи для уравнения теплопроводности с разрывным коэффициентом. В качестве эталонного решения используется метод конечных объёмов. Для оценки качества решений анализируются глобальная L₂-норма ошибки, и невязка условия согласованности теплового потока. Показано, что при малых значениях L₂-нормы невязки, невязка условия согласования может быть велика. </w:t>
      </w:r>
    </w:p>
    <w:p w14:paraId="36F7BBC0" w14:textId="77777777" w:rsidR="00CB3D35" w:rsidRDefault="00CB3D35" w:rsidP="00BC616D">
      <w:pPr>
        <w:spacing w:before="100" w:beforeAutospacing="1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82C30D0" w14:textId="4621DC9C" w:rsidR="00F04ED4" w:rsidRDefault="00327CE4" w:rsidP="00BC616D">
      <w:pPr>
        <w:spacing w:before="100" w:beforeAutospacing="1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F14AE">
        <w:rPr>
          <w:rFonts w:ascii="Times New Roman" w:hAnsi="Times New Roman" w:cs="Times New Roman"/>
          <w:i/>
          <w:iCs/>
          <w:sz w:val="24"/>
          <w:szCs w:val="24"/>
        </w:rPr>
        <w:t>Ключевые слова:</w:t>
      </w:r>
      <w:r w:rsidRPr="007F14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F14AE">
        <w:rPr>
          <w:rFonts w:ascii="Times New Roman" w:hAnsi="Times New Roman" w:cs="Times New Roman"/>
          <w:i/>
          <w:iCs/>
          <w:sz w:val="24"/>
          <w:szCs w:val="24"/>
        </w:rPr>
        <w:t>физически информированная нейронная сеть, МКО, уравнение теплопроводности, разрыв первого рода, условие согласования, сглаживание решения.</w:t>
      </w:r>
    </w:p>
    <w:p w14:paraId="3688C81C" w14:textId="77777777" w:rsidR="00AB5545" w:rsidRPr="007F14AE" w:rsidRDefault="00AB5545" w:rsidP="00BC616D">
      <w:pPr>
        <w:spacing w:before="100" w:beforeAutospacing="1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AA1D7E" w14:textId="77777777" w:rsidR="0070377B" w:rsidRPr="006F0114" w:rsidRDefault="0070377B" w:rsidP="00BC616D">
      <w:pPr>
        <w:spacing w:before="100" w:beforeAutospacing="1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F14AE">
        <w:rPr>
          <w:rFonts w:ascii="Times New Roman" w:hAnsi="Times New Roman" w:cs="Times New Roman"/>
          <w:b/>
          <w:bCs/>
          <w:sz w:val="24"/>
          <w:szCs w:val="24"/>
          <w:lang w:val="en-US"/>
        </w:rPr>
        <w:t>INVESTIGATION OF THE APPLICATION OF PHYSICS-INFORMED NEURAL NETWORKS TO THE SOLUTION OF A ONE-DIMENSIONAL INITIAL–BOUNDARY VALUE PROBLEM FOR THE HEAT CONDUCTION EQUATION WITH A DISCONTINUOUS COEFFICIENT</w:t>
      </w:r>
    </w:p>
    <w:p w14:paraId="2B4183BD" w14:textId="77777777" w:rsidR="00BB054E" w:rsidRPr="006F0114" w:rsidRDefault="00BB054E" w:rsidP="00BC616D">
      <w:pPr>
        <w:spacing w:before="100" w:beforeAutospacing="1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A3A3C99" w14:textId="77777777" w:rsidR="0070377B" w:rsidRPr="006F0114" w:rsidRDefault="0070377B" w:rsidP="00BC616D">
      <w:pPr>
        <w:spacing w:before="100" w:beforeAutospacing="1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F14AE">
        <w:rPr>
          <w:rFonts w:ascii="Times New Roman" w:hAnsi="Times New Roman" w:cs="Times New Roman"/>
          <w:sz w:val="24"/>
          <w:szCs w:val="24"/>
          <w:lang w:val="en-US"/>
        </w:rPr>
        <w:t>Rachilov</w:t>
      </w:r>
      <w:proofErr w:type="spellEnd"/>
      <w:r w:rsidRPr="007F14AE">
        <w:rPr>
          <w:rFonts w:ascii="Times New Roman" w:hAnsi="Times New Roman" w:cs="Times New Roman"/>
          <w:sz w:val="24"/>
          <w:szCs w:val="24"/>
          <w:lang w:val="en-US"/>
        </w:rPr>
        <w:t xml:space="preserve"> A. A., </w:t>
      </w:r>
      <w:proofErr w:type="spellStart"/>
      <w:r w:rsidRPr="007F14AE">
        <w:rPr>
          <w:rFonts w:ascii="Times New Roman" w:hAnsi="Times New Roman" w:cs="Times New Roman"/>
          <w:sz w:val="24"/>
          <w:szCs w:val="24"/>
          <w:lang w:val="en-US"/>
        </w:rPr>
        <w:t>Kalyrgina</w:t>
      </w:r>
      <w:proofErr w:type="spellEnd"/>
      <w:r w:rsidRPr="007F14AE">
        <w:rPr>
          <w:rFonts w:ascii="Times New Roman" w:hAnsi="Times New Roman" w:cs="Times New Roman"/>
          <w:sz w:val="24"/>
          <w:szCs w:val="24"/>
          <w:lang w:val="en-US"/>
        </w:rPr>
        <w:t xml:space="preserve"> A. A.</w:t>
      </w:r>
    </w:p>
    <w:p w14:paraId="77337A8B" w14:textId="77777777" w:rsidR="0070377B" w:rsidRPr="006F0114" w:rsidRDefault="0070377B" w:rsidP="00BC616D">
      <w:pPr>
        <w:spacing w:before="100" w:beforeAutospacing="1" w:line="240" w:lineRule="auto"/>
        <w:ind w:firstLine="709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7F14AE">
        <w:rPr>
          <w:rFonts w:ascii="Times New Roman" w:hAnsi="Times New Roman" w:cs="Times New Roman"/>
          <w:i/>
          <w:iCs/>
          <w:sz w:val="24"/>
          <w:szCs w:val="24"/>
          <w:lang w:val="en-US"/>
        </w:rPr>
        <w:t>Federal State Autonomous Educational Institution of Higher Professional Education «</w:t>
      </w:r>
      <w:proofErr w:type="spellStart"/>
      <w:r w:rsidRPr="007F14AE">
        <w:rPr>
          <w:rFonts w:ascii="Times New Roman" w:hAnsi="Times New Roman" w:cs="Times New Roman"/>
          <w:i/>
          <w:iCs/>
          <w:sz w:val="24"/>
          <w:szCs w:val="24"/>
          <w:lang w:val="en-US"/>
        </w:rPr>
        <w:t>Snezhinsk</w:t>
      </w:r>
      <w:proofErr w:type="spellEnd"/>
      <w:r w:rsidRPr="007F14A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Physical-Technology Institute (</w:t>
      </w:r>
      <w:proofErr w:type="spellStart"/>
      <w:r w:rsidRPr="007F14AE">
        <w:rPr>
          <w:rFonts w:ascii="Times New Roman" w:hAnsi="Times New Roman" w:cs="Times New Roman"/>
          <w:i/>
          <w:iCs/>
          <w:sz w:val="24"/>
          <w:szCs w:val="24"/>
          <w:lang w:val="en-US"/>
        </w:rPr>
        <w:t>SPhTI</w:t>
      </w:r>
      <w:proofErr w:type="spellEnd"/>
      <w:r w:rsidRPr="007F14A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) –National Research Nuclear University </w:t>
      </w:r>
      <w:proofErr w:type="spellStart"/>
      <w:r w:rsidRPr="007F14AE">
        <w:rPr>
          <w:rFonts w:ascii="Times New Roman" w:hAnsi="Times New Roman" w:cs="Times New Roman"/>
          <w:i/>
          <w:iCs/>
          <w:sz w:val="24"/>
          <w:szCs w:val="24"/>
          <w:lang w:val="en-US"/>
        </w:rPr>
        <w:t>MEPhI</w:t>
      </w:r>
      <w:proofErr w:type="spellEnd"/>
      <w:r w:rsidRPr="007F14A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», </w:t>
      </w:r>
      <w:proofErr w:type="spellStart"/>
      <w:r w:rsidRPr="007F14AE">
        <w:rPr>
          <w:rFonts w:ascii="Times New Roman" w:hAnsi="Times New Roman" w:cs="Times New Roman"/>
          <w:i/>
          <w:iCs/>
          <w:sz w:val="24"/>
          <w:szCs w:val="24"/>
          <w:lang w:val="en-US"/>
        </w:rPr>
        <w:t>Snezhinsk</w:t>
      </w:r>
      <w:proofErr w:type="spellEnd"/>
      <w:r w:rsidRPr="007F14AE">
        <w:rPr>
          <w:rFonts w:ascii="Times New Roman" w:hAnsi="Times New Roman" w:cs="Times New Roman"/>
          <w:i/>
          <w:iCs/>
          <w:sz w:val="24"/>
          <w:szCs w:val="24"/>
          <w:lang w:val="en-US"/>
        </w:rPr>
        <w:t>, Russia</w:t>
      </w:r>
    </w:p>
    <w:p w14:paraId="2B47B582" w14:textId="77777777" w:rsidR="00EB30B7" w:rsidRPr="006F0114" w:rsidRDefault="00EB30B7" w:rsidP="00BC616D">
      <w:pPr>
        <w:spacing w:before="100" w:beforeAutospacing="1" w:line="240" w:lineRule="auto"/>
        <w:ind w:firstLine="709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5433360E" w14:textId="77777777" w:rsidR="00CB3D35" w:rsidRPr="00084E3A" w:rsidRDefault="00CB3D35" w:rsidP="00CB3D35">
      <w:pPr>
        <w:spacing w:before="100" w:before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96AD8">
        <w:rPr>
          <w:rFonts w:ascii="Times New Roman" w:hAnsi="Times New Roman" w:cs="Times New Roman"/>
          <w:sz w:val="24"/>
          <w:szCs w:val="24"/>
          <w:lang w:val="en-US"/>
        </w:rPr>
        <w:t xml:space="preserve">This paper investigates the application of Physics-Informed Neural Networks (PINNs) to the solution of a one-dimensional initial–boundary value problem for the heat conduction equation with a discontinuous coefficient. A finite volume method </w:t>
      </w:r>
      <w:proofErr w:type="gramStart"/>
      <w:r w:rsidRPr="00996AD8">
        <w:rPr>
          <w:rFonts w:ascii="Times New Roman" w:hAnsi="Times New Roman" w:cs="Times New Roman"/>
          <w:sz w:val="24"/>
          <w:szCs w:val="24"/>
          <w:lang w:val="en-US"/>
        </w:rPr>
        <w:t>is employed</w:t>
      </w:r>
      <w:proofErr w:type="gramEnd"/>
      <w:r w:rsidRPr="00996AD8">
        <w:rPr>
          <w:rFonts w:ascii="Times New Roman" w:hAnsi="Times New Roman" w:cs="Times New Roman"/>
          <w:sz w:val="24"/>
          <w:szCs w:val="24"/>
          <w:lang w:val="en-US"/>
        </w:rPr>
        <w:t xml:space="preserve"> as a reference solution. To assess the quality of the obtained solutions, the global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sub>
        </m:sSub>
      </m:oMath>
      <w:r w:rsidRPr="00996AD8">
        <w:rPr>
          <w:rFonts w:ascii="Times New Roman" w:hAnsi="Times New Roman" w:cs="Times New Roman"/>
          <w:sz w:val="24"/>
          <w:szCs w:val="24"/>
          <w:lang w:val="en-US"/>
        </w:rPr>
        <w:t xml:space="preserve">-norm of the error and the residual of the </w:t>
      </w:r>
      <w:proofErr w:type="gramStart"/>
      <w:r w:rsidRPr="00996AD8">
        <w:rPr>
          <w:rFonts w:ascii="Times New Roman" w:hAnsi="Times New Roman" w:cs="Times New Roman"/>
          <w:sz w:val="24"/>
          <w:szCs w:val="24"/>
          <w:lang w:val="en-US"/>
        </w:rPr>
        <w:t>heat flux continuity condition</w:t>
      </w:r>
      <w:proofErr w:type="gramEnd"/>
      <w:r w:rsidRPr="00996AD8">
        <w:rPr>
          <w:rFonts w:ascii="Times New Roman" w:hAnsi="Times New Roman" w:cs="Times New Roman"/>
          <w:sz w:val="24"/>
          <w:szCs w:val="24"/>
          <w:lang w:val="en-US"/>
        </w:rPr>
        <w:t xml:space="preserve"> are analyzed. It </w:t>
      </w:r>
      <w:proofErr w:type="gramStart"/>
      <w:r w:rsidRPr="00996AD8">
        <w:rPr>
          <w:rFonts w:ascii="Times New Roman" w:hAnsi="Times New Roman" w:cs="Times New Roman"/>
          <w:sz w:val="24"/>
          <w:szCs w:val="24"/>
          <w:lang w:val="en-US"/>
        </w:rPr>
        <w:t>is shown</w:t>
      </w:r>
      <w:proofErr w:type="gramEnd"/>
      <w:r w:rsidRPr="00996AD8">
        <w:rPr>
          <w:rFonts w:ascii="Times New Roman" w:hAnsi="Times New Roman" w:cs="Times New Roman"/>
          <w:sz w:val="24"/>
          <w:szCs w:val="24"/>
          <w:lang w:val="en-US"/>
        </w:rPr>
        <w:t xml:space="preserve"> that even for small values of the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sub>
        </m:sSub>
      </m:oMath>
      <w:r w:rsidRPr="00996AD8">
        <w:rPr>
          <w:rFonts w:ascii="Times New Roman" w:hAnsi="Times New Roman" w:cs="Times New Roman"/>
          <w:sz w:val="24"/>
          <w:szCs w:val="24"/>
          <w:lang w:val="en-US"/>
        </w:rPr>
        <w:t>​-norm of the residual, the residual of the continuity condition can remain large.</w:t>
      </w:r>
    </w:p>
    <w:p w14:paraId="766B00D6" w14:textId="77777777" w:rsidR="00CB3D35" w:rsidRDefault="00CB3D35" w:rsidP="00CB3D35">
      <w:pPr>
        <w:spacing w:before="100" w:beforeAutospacing="1"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0CF112D9" w14:textId="77777777" w:rsidR="0070377B" w:rsidRPr="006F0114" w:rsidRDefault="0070377B" w:rsidP="00CB3D35">
      <w:pPr>
        <w:spacing w:before="100" w:beforeAutospacing="1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7F14AE">
        <w:rPr>
          <w:rFonts w:ascii="Times New Roman" w:hAnsi="Times New Roman" w:cs="Times New Roman"/>
          <w:i/>
          <w:iCs/>
          <w:sz w:val="24"/>
          <w:szCs w:val="24"/>
          <w:lang w:val="en-US"/>
        </w:rPr>
        <w:t>Keywords: physics-informed neural network, finite volume method, heat conduction equation, first-kind discontinuity, interface condition, solution smoothing.</w:t>
      </w:r>
    </w:p>
    <w:p w14:paraId="356C491D" w14:textId="77777777" w:rsidR="00EB30B7" w:rsidRPr="006F0114" w:rsidRDefault="00EB30B7" w:rsidP="00BC616D">
      <w:pPr>
        <w:spacing w:before="100" w:beforeAutospacing="1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2EB20A59" w14:textId="00FC9D29" w:rsidR="005B624A" w:rsidRPr="007F14AE" w:rsidRDefault="00BE5CFE" w:rsidP="00BC616D">
      <w:pPr>
        <w:spacing w:before="100" w:before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14AE">
        <w:rPr>
          <w:rFonts w:ascii="Times New Roman" w:hAnsi="Times New Roman" w:cs="Times New Roman"/>
          <w:sz w:val="24"/>
          <w:szCs w:val="24"/>
        </w:rPr>
        <w:t>В последние годы активно развивается направление, связанное с применением физически информированных нейронных сетей (PINN) для решения дифференциальных уравнений</w:t>
      </w:r>
      <w:r w:rsidR="001B7FF7" w:rsidRPr="007F14AE">
        <w:rPr>
          <w:rFonts w:ascii="Times New Roman" w:hAnsi="Times New Roman" w:cs="Times New Roman"/>
          <w:sz w:val="24"/>
          <w:szCs w:val="24"/>
        </w:rPr>
        <w:t xml:space="preserve">. </w:t>
      </w:r>
      <w:r w:rsidR="005B624A" w:rsidRPr="007F14AE">
        <w:rPr>
          <w:rFonts w:ascii="Times New Roman" w:hAnsi="Times New Roman" w:cs="Times New Roman"/>
          <w:sz w:val="24"/>
          <w:szCs w:val="24"/>
        </w:rPr>
        <w:t>Однако стандартная реализация PINN предполагает гладкость коэффициентов уравнения и решения [</w:t>
      </w:r>
      <w:r w:rsidR="002F7C9E">
        <w:rPr>
          <w:rFonts w:ascii="Times New Roman" w:hAnsi="Times New Roman" w:cs="Times New Roman"/>
          <w:sz w:val="24"/>
          <w:szCs w:val="24"/>
        </w:rPr>
        <w:t>3</w:t>
      </w:r>
      <w:r w:rsidR="00D06946" w:rsidRPr="00D06946">
        <w:rPr>
          <w:rFonts w:ascii="Times New Roman" w:hAnsi="Times New Roman" w:cs="Times New Roman"/>
          <w:sz w:val="24"/>
          <w:szCs w:val="24"/>
        </w:rPr>
        <w:t xml:space="preserve">, </w:t>
      </w:r>
      <w:r w:rsidR="002F7C9E">
        <w:rPr>
          <w:rFonts w:ascii="Times New Roman" w:hAnsi="Times New Roman" w:cs="Times New Roman"/>
          <w:sz w:val="24"/>
          <w:szCs w:val="24"/>
        </w:rPr>
        <w:t>4</w:t>
      </w:r>
      <w:r w:rsidR="005B624A" w:rsidRPr="007F14AE">
        <w:rPr>
          <w:rFonts w:ascii="Times New Roman" w:hAnsi="Times New Roman" w:cs="Times New Roman"/>
          <w:sz w:val="24"/>
          <w:szCs w:val="24"/>
        </w:rPr>
        <w:t>]. В связи с этим</w:t>
      </w:r>
      <w:r w:rsidR="000F2F3D" w:rsidRPr="007F14AE">
        <w:rPr>
          <w:rFonts w:ascii="Times New Roman" w:hAnsi="Times New Roman" w:cs="Times New Roman"/>
          <w:sz w:val="24"/>
          <w:szCs w:val="24"/>
        </w:rPr>
        <w:t>,</w:t>
      </w:r>
      <w:r w:rsidR="005B624A" w:rsidRPr="007F14AE">
        <w:rPr>
          <w:rFonts w:ascii="Times New Roman" w:hAnsi="Times New Roman" w:cs="Times New Roman"/>
          <w:sz w:val="24"/>
          <w:szCs w:val="24"/>
        </w:rPr>
        <w:t xml:space="preserve"> актуальной является задача анализа применимости PINN к задачам с разрывными коэффициентами и поиска корректных постановок задачи.</w:t>
      </w:r>
    </w:p>
    <w:p w14:paraId="13D7EFB0" w14:textId="5E12F5FF" w:rsidR="00973775" w:rsidRPr="007F14AE" w:rsidRDefault="00973775" w:rsidP="00BC616D">
      <w:pPr>
        <w:spacing w:before="100" w:before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14AE">
        <w:rPr>
          <w:rFonts w:ascii="Times New Roman" w:hAnsi="Times New Roman" w:cs="Times New Roman"/>
          <w:sz w:val="24"/>
          <w:szCs w:val="24"/>
        </w:rPr>
        <w:t xml:space="preserve">Целью данной работы является сравнительный анализ различных постановок PINN для одномерного уравнения теплопроводности </w:t>
      </w:r>
      <w:proofErr w:type="gramStart"/>
      <w:r w:rsidRPr="007F14AE">
        <w:rPr>
          <w:rFonts w:ascii="Times New Roman" w:hAnsi="Times New Roman" w:cs="Times New Roman"/>
          <w:sz w:val="24"/>
          <w:szCs w:val="24"/>
        </w:rPr>
        <w:t>с разрывным коэффициентом</w:t>
      </w:r>
      <w:proofErr w:type="gramEnd"/>
      <w:r w:rsidRPr="007F14AE">
        <w:rPr>
          <w:rFonts w:ascii="Times New Roman" w:hAnsi="Times New Roman" w:cs="Times New Roman"/>
          <w:sz w:val="24"/>
          <w:szCs w:val="24"/>
        </w:rPr>
        <w:t xml:space="preserve"> и оценка их способности воспроизводить физически корректное поведение решения, в частности выполнение условия согласованности теплового потока.</w:t>
      </w:r>
    </w:p>
    <w:p w14:paraId="36CDC661" w14:textId="5F8D6049" w:rsidR="00973775" w:rsidRPr="007F14AE" w:rsidRDefault="00127FCC" w:rsidP="004D69C2">
      <w:pPr>
        <w:spacing w:before="100" w:before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Ставится начально краевая задача</w:t>
      </w:r>
      <w:r w:rsidR="00973775" w:rsidRPr="007F14AE">
        <w:rPr>
          <w:rFonts w:ascii="Times New Roman" w:hAnsi="Times New Roman" w:cs="Times New Roman"/>
          <w:sz w:val="24"/>
          <w:szCs w:val="24"/>
        </w:rPr>
        <w:t xml:space="preserve"> </w:t>
      </w:r>
      <w:r w:rsidR="00604539">
        <w:rPr>
          <w:rFonts w:ascii="Times New Roman" w:hAnsi="Times New Roman" w:cs="Times New Roman"/>
          <w:sz w:val="24"/>
          <w:szCs w:val="24"/>
        </w:rPr>
        <w:t>уравнения теплопроводности</w:t>
      </w:r>
      <w:r w:rsidR="00A3460A">
        <w:rPr>
          <w:rFonts w:ascii="Times New Roman" w:hAnsi="Times New Roman" w:cs="Times New Roman"/>
          <w:sz w:val="24"/>
          <w:szCs w:val="24"/>
        </w:rPr>
        <w:t xml:space="preserve"> </w:t>
      </w:r>
      <w:r w:rsidR="00973775" w:rsidRPr="007F14AE">
        <w:rPr>
          <w:rFonts w:ascii="Times New Roman" w:hAnsi="Times New Roman" w:cs="Times New Roman"/>
          <w:sz w:val="24"/>
          <w:szCs w:val="24"/>
        </w:rPr>
        <w:t>в области</w:t>
      </w:r>
      <w:r w:rsidR="004D69C2">
        <w:rPr>
          <w:rFonts w:ascii="Times New Roman" w:hAnsi="Times New Roman" w:cs="Times New Roman"/>
          <w:sz w:val="24"/>
          <w:szCs w:val="24"/>
        </w:rPr>
        <w:t xml:space="preserve"> </w:t>
      </w:r>
      <w:r w:rsidR="00973775" w:rsidRPr="007F14AE">
        <w:rPr>
          <w:rFonts w:ascii="Times New Roman" w:hAnsi="Times New Roman" w:cs="Times New Roman"/>
          <w:sz w:val="24"/>
          <w:szCs w:val="24"/>
        </w:rPr>
        <w:t xml:space="preserve">с кусочно-постоянным коэффициентом теплопроводности, имеющим разрыв первого рода в </w:t>
      </w:r>
      <w:proofErr w:type="gramStart"/>
      <w:r w:rsidR="00973775" w:rsidRPr="007F14AE">
        <w:rPr>
          <w:rFonts w:ascii="Times New Roman" w:hAnsi="Times New Roman" w:cs="Times New Roman"/>
          <w:sz w:val="24"/>
          <w:szCs w:val="24"/>
        </w:rPr>
        <w:t xml:space="preserve">точке </w:t>
      </w:r>
      <m:oMath>
        <m:r>
          <w:rPr>
            <w:rFonts w:ascii="Cambria Math" w:hAnsi="Cambria Math" w:cs="Times New Roman"/>
            <w:sz w:val="24"/>
            <w:szCs w:val="24"/>
          </w:rPr>
          <m:t>x=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 w:rsidR="00973775" w:rsidRPr="007F14AE">
        <w:rPr>
          <w:rFonts w:ascii="Times New Roman" w:eastAsiaTheme="minorEastAsia" w:hAnsi="Times New Roman" w:cs="Times New Roman"/>
          <w:sz w:val="24"/>
          <w:szCs w:val="24"/>
        </w:rPr>
        <w:t>.</w:t>
      </w:r>
      <w:proofErr w:type="gramEnd"/>
      <w:r w:rsidR="00973775" w:rsidRPr="007F14A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973775" w:rsidRPr="007F14AE">
        <w:rPr>
          <w:rFonts w:ascii="Times New Roman" w:hAnsi="Times New Roman" w:cs="Times New Roman"/>
          <w:sz w:val="24"/>
          <w:szCs w:val="24"/>
        </w:rPr>
        <w:t>Задача дополняется начальным условием, однородными граничными условиями Дирихле и значениями температуры в точке разрыва коэффициента (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φ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t</m:t>
            </m:r>
          </m:e>
        </m:d>
      </m:oMath>
      <w:r w:rsidR="00973775" w:rsidRPr="007F14AE">
        <w:rPr>
          <w:rFonts w:ascii="Times New Roman" w:hAnsi="Times New Roman" w:cs="Times New Roman"/>
          <w:sz w:val="24"/>
          <w:szCs w:val="24"/>
        </w:rPr>
        <w:t>), которые взяты из эталонного решения.</w:t>
      </w:r>
    </w:p>
    <w:p w14:paraId="42C1F2F0" w14:textId="69096F9D" w:rsidR="00973775" w:rsidRPr="007F14AE" w:rsidRDefault="00973775" w:rsidP="00BC616D">
      <w:pPr>
        <w:spacing w:before="100" w:beforeAutospacing="1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14AE">
        <w:rPr>
          <w:rFonts w:ascii="Times New Roman" w:hAnsi="Times New Roman" w:cs="Times New Roman"/>
          <w:sz w:val="24"/>
          <w:szCs w:val="24"/>
        </w:rPr>
        <w:lastRenderedPageBreak/>
        <w:t xml:space="preserve">В качестве эталонного решения используется метод конечных объёмов, основанный на балансной форме уравнения теплопроводности. Полученное решение демонстрирует непрерывность температуры и скачок пространственной производной в точке разрыва, что соответствует теории слабых решений (рисунок </w:t>
      </w:r>
      <w:r w:rsidR="006A03EB">
        <w:rPr>
          <w:rFonts w:ascii="Times New Roman" w:hAnsi="Times New Roman" w:cs="Times New Roman"/>
          <w:sz w:val="24"/>
          <w:szCs w:val="24"/>
        </w:rPr>
        <w:t>1</w:t>
      </w:r>
      <w:r w:rsidRPr="007F14AE">
        <w:rPr>
          <w:rFonts w:ascii="Times New Roman" w:hAnsi="Times New Roman" w:cs="Times New Roman"/>
          <w:sz w:val="24"/>
          <w:szCs w:val="24"/>
        </w:rPr>
        <w:t xml:space="preserve"> – решение задачи МКО) [</w:t>
      </w:r>
      <w:r w:rsidR="00A55F68">
        <w:rPr>
          <w:rFonts w:ascii="Times New Roman" w:hAnsi="Times New Roman" w:cs="Times New Roman"/>
          <w:sz w:val="24"/>
          <w:szCs w:val="24"/>
        </w:rPr>
        <w:t>1, 2</w:t>
      </w:r>
      <w:r w:rsidRPr="007F14AE">
        <w:rPr>
          <w:rFonts w:ascii="Times New Roman" w:hAnsi="Times New Roman" w:cs="Times New Roman"/>
          <w:sz w:val="24"/>
          <w:szCs w:val="24"/>
        </w:rPr>
        <w:t xml:space="preserve">]. Решение было найдено на </w:t>
      </w:r>
      <w:proofErr w:type="gramStart"/>
      <w:r w:rsidRPr="007F14AE">
        <w:rPr>
          <w:rFonts w:ascii="Times New Roman" w:hAnsi="Times New Roman" w:cs="Times New Roman"/>
          <w:sz w:val="24"/>
          <w:szCs w:val="24"/>
        </w:rPr>
        <w:t xml:space="preserve">сетке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200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×</m:t>
            </m:r>
            <m:r>
              <w:rPr>
                <w:rFonts w:ascii="Cambria Math" w:hAnsi="Cambria Math" w:cs="Times New Roman"/>
                <w:sz w:val="24"/>
                <w:szCs w:val="24"/>
              </w:rPr>
              <m:t>2000</m:t>
            </m:r>
          </m:e>
        </m:d>
      </m:oMath>
      <w:r w:rsidRPr="007F14AE">
        <w:rPr>
          <w:rFonts w:ascii="Times New Roman" w:eastAsiaTheme="minorEastAsia" w:hAnsi="Times New Roman" w:cs="Times New Roman"/>
          <w:sz w:val="24"/>
          <w:szCs w:val="24"/>
        </w:rPr>
        <w:t xml:space="preserve"> точек</w:t>
      </w:r>
      <w:proofErr w:type="gramEnd"/>
      <w:r w:rsidRPr="007F14AE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p w14:paraId="2591B256" w14:textId="77777777" w:rsidR="00973775" w:rsidRPr="007F14AE" w:rsidRDefault="00973775" w:rsidP="00BC616D">
      <w:pPr>
        <w:spacing w:before="100" w:beforeAutospacing="1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F14A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DE3DFF3" wp14:editId="6A133F2C">
            <wp:extent cx="5940425" cy="1968496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68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5950E" w14:textId="3AA366F6" w:rsidR="00973775" w:rsidRDefault="00973775" w:rsidP="00BC616D">
      <w:pPr>
        <w:spacing w:before="100" w:beforeAutospacing="1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F14AE">
        <w:rPr>
          <w:rFonts w:ascii="Times New Roman" w:hAnsi="Times New Roman" w:cs="Times New Roman"/>
          <w:sz w:val="24"/>
          <w:szCs w:val="24"/>
        </w:rPr>
        <w:t xml:space="preserve">Рисунок </w:t>
      </w:r>
      <w:r w:rsidR="006A03EB">
        <w:rPr>
          <w:rFonts w:ascii="Times New Roman" w:hAnsi="Times New Roman" w:cs="Times New Roman"/>
          <w:sz w:val="24"/>
          <w:szCs w:val="24"/>
        </w:rPr>
        <w:t>1</w:t>
      </w:r>
      <w:r w:rsidRPr="007F14AE">
        <w:rPr>
          <w:rFonts w:ascii="Times New Roman" w:hAnsi="Times New Roman" w:cs="Times New Roman"/>
          <w:sz w:val="24"/>
          <w:szCs w:val="24"/>
        </w:rPr>
        <w:t xml:space="preserve"> – решение задачи МКО</w:t>
      </w:r>
    </w:p>
    <w:p w14:paraId="1676879B" w14:textId="77777777" w:rsidR="00DA23C1" w:rsidRPr="007F14AE" w:rsidRDefault="00DA23C1" w:rsidP="00BC616D">
      <w:pPr>
        <w:spacing w:before="100" w:beforeAutospacing="1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A0C399B" w14:textId="2A02F46A" w:rsidR="00973775" w:rsidRPr="007F14AE" w:rsidRDefault="00973775" w:rsidP="00BC616D">
      <w:pPr>
        <w:spacing w:before="100" w:before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14AE">
        <w:rPr>
          <w:rFonts w:ascii="Times New Roman" w:hAnsi="Times New Roman" w:cs="Times New Roman"/>
          <w:sz w:val="24"/>
          <w:szCs w:val="24"/>
        </w:rPr>
        <w:t>В работе рассмотрены три</w:t>
      </w:r>
      <w:r w:rsidR="0084758E" w:rsidRPr="007F14AE">
        <w:rPr>
          <w:rFonts w:ascii="Times New Roman" w:hAnsi="Times New Roman" w:cs="Times New Roman"/>
          <w:sz w:val="24"/>
          <w:szCs w:val="24"/>
        </w:rPr>
        <w:t xml:space="preserve"> постановки задачи для </w:t>
      </w:r>
      <w:r w:rsidR="0084758E" w:rsidRPr="007F14AE">
        <w:rPr>
          <w:rFonts w:ascii="Times New Roman" w:hAnsi="Times New Roman" w:cs="Times New Roman"/>
          <w:sz w:val="24"/>
          <w:szCs w:val="24"/>
          <w:lang w:val="en-US"/>
        </w:rPr>
        <w:t>PINN</w:t>
      </w:r>
      <w:r w:rsidRPr="007F14AE">
        <w:rPr>
          <w:rFonts w:ascii="Times New Roman" w:hAnsi="Times New Roman" w:cs="Times New Roman"/>
          <w:sz w:val="24"/>
          <w:szCs w:val="24"/>
        </w:rPr>
        <w:t>:</w:t>
      </w:r>
    </w:p>
    <w:p w14:paraId="420AED57" w14:textId="77777777" w:rsidR="00973775" w:rsidRPr="007F14AE" w:rsidRDefault="00973775" w:rsidP="00BC616D">
      <w:pPr>
        <w:pStyle w:val="a7"/>
        <w:numPr>
          <w:ilvl w:val="0"/>
          <w:numId w:val="4"/>
        </w:numPr>
        <w:spacing w:before="100" w:before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14AE">
        <w:rPr>
          <w:rFonts w:ascii="Times New Roman" w:hAnsi="Times New Roman" w:cs="Times New Roman"/>
          <w:sz w:val="24"/>
          <w:szCs w:val="24"/>
        </w:rPr>
        <w:t>классическая постановка PINN, в которой невязка уравнения вычисляется в классической форме;</w:t>
      </w:r>
    </w:p>
    <w:p w14:paraId="383FEA2A" w14:textId="77777777" w:rsidR="00973775" w:rsidRPr="007F14AE" w:rsidRDefault="00973775" w:rsidP="00BC616D">
      <w:pPr>
        <w:pStyle w:val="a7"/>
        <w:numPr>
          <w:ilvl w:val="0"/>
          <w:numId w:val="4"/>
        </w:numPr>
        <w:spacing w:before="100" w:before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14AE">
        <w:rPr>
          <w:rFonts w:ascii="Times New Roman" w:hAnsi="Times New Roman" w:cs="Times New Roman"/>
          <w:sz w:val="24"/>
          <w:szCs w:val="24"/>
        </w:rPr>
        <w:t>балансная постановка PINN, использующая дивергентную форму уравнения;</w:t>
      </w:r>
    </w:p>
    <w:p w14:paraId="070712A5" w14:textId="77777777" w:rsidR="00973775" w:rsidRPr="007F14AE" w:rsidRDefault="00973775" w:rsidP="00BC616D">
      <w:pPr>
        <w:pStyle w:val="a7"/>
        <w:numPr>
          <w:ilvl w:val="0"/>
          <w:numId w:val="4"/>
        </w:numPr>
        <w:spacing w:before="100" w:before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14AE">
        <w:rPr>
          <w:rFonts w:ascii="Times New Roman" w:hAnsi="Times New Roman" w:cs="Times New Roman"/>
          <w:sz w:val="24"/>
          <w:szCs w:val="24"/>
        </w:rPr>
        <w:t>декомпозиция области, при которой пространственная область разбивается на две подобласти с постоянными коэффициентами, и в каждой из них обучается отдельная нейронная сеть.</w:t>
      </w:r>
    </w:p>
    <w:p w14:paraId="32BB1192" w14:textId="0154FF14" w:rsidR="003C614F" w:rsidRPr="00EB0970" w:rsidRDefault="00973775" w:rsidP="00570795">
      <w:pPr>
        <w:spacing w:before="100" w:beforeAutospacing="1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14AE">
        <w:rPr>
          <w:rFonts w:ascii="Times New Roman" w:hAnsi="Times New Roman" w:cs="Times New Roman"/>
          <w:sz w:val="24"/>
          <w:szCs w:val="24"/>
        </w:rPr>
        <w:t xml:space="preserve">Во всех случаях использовались одинаковые архитектуры нейронных сетей, наборы </w:t>
      </w:r>
      <w:proofErr w:type="spellStart"/>
      <w:r w:rsidRPr="007F14AE">
        <w:rPr>
          <w:rFonts w:ascii="Times New Roman" w:hAnsi="Times New Roman" w:cs="Times New Roman"/>
          <w:sz w:val="24"/>
          <w:szCs w:val="24"/>
        </w:rPr>
        <w:t>коллокационных</w:t>
      </w:r>
      <w:proofErr w:type="spellEnd"/>
      <w:r w:rsidRPr="007F14AE">
        <w:rPr>
          <w:rFonts w:ascii="Times New Roman" w:hAnsi="Times New Roman" w:cs="Times New Roman"/>
          <w:sz w:val="24"/>
          <w:szCs w:val="24"/>
        </w:rPr>
        <w:t xml:space="preserve"> точек и параметры оптимизации</w:t>
      </w:r>
      <w:r w:rsidR="00DB3A01">
        <w:rPr>
          <w:rFonts w:ascii="Times New Roman" w:hAnsi="Times New Roman" w:cs="Times New Roman"/>
          <w:sz w:val="24"/>
          <w:szCs w:val="24"/>
        </w:rPr>
        <w:t>.</w:t>
      </w:r>
      <w:r w:rsidR="00447C71">
        <w:rPr>
          <w:rFonts w:ascii="Times New Roman" w:hAnsi="Times New Roman" w:cs="Times New Roman"/>
          <w:sz w:val="24"/>
          <w:szCs w:val="24"/>
        </w:rPr>
        <w:t xml:space="preserve"> </w:t>
      </w:r>
      <w:r w:rsidRPr="007F14AE">
        <w:rPr>
          <w:rFonts w:ascii="Times New Roman" w:hAnsi="Times New Roman" w:cs="Times New Roman"/>
          <w:sz w:val="24"/>
          <w:szCs w:val="24"/>
        </w:rPr>
        <w:t>Для количественного сравнения</w:t>
      </w:r>
      <w:r w:rsidR="00D52BC2" w:rsidRPr="007F14AE">
        <w:rPr>
          <w:rFonts w:ascii="Times New Roman" w:hAnsi="Times New Roman" w:cs="Times New Roman"/>
          <w:sz w:val="24"/>
          <w:szCs w:val="24"/>
        </w:rPr>
        <w:t xml:space="preserve"> ошибок</w:t>
      </w:r>
      <w:r w:rsidRPr="007F14AE">
        <w:rPr>
          <w:rFonts w:ascii="Times New Roman" w:hAnsi="Times New Roman" w:cs="Times New Roman"/>
          <w:sz w:val="24"/>
          <w:szCs w:val="24"/>
        </w:rPr>
        <w:t xml:space="preserve"> использовались</w:t>
      </w:r>
      <w:r w:rsidR="00570795">
        <w:rPr>
          <w:rFonts w:ascii="Times New Roman" w:hAnsi="Times New Roman" w:cs="Times New Roman"/>
          <w:sz w:val="24"/>
          <w:szCs w:val="24"/>
        </w:rPr>
        <w:t xml:space="preserve"> </w:t>
      </w:r>
      <w:r w:rsidRPr="00EB0970">
        <w:rPr>
          <w:rFonts w:ascii="Times New Roman" w:hAnsi="Times New Roman" w:cs="Times New Roman"/>
          <w:sz w:val="24"/>
          <w:szCs w:val="24"/>
        </w:rPr>
        <w:t xml:space="preserve">относительная ошибка в </w:t>
      </w:r>
      <w:proofErr w:type="gramStart"/>
      <w:r w:rsidRPr="00EB0970">
        <w:rPr>
          <w:rFonts w:ascii="Times New Roman" w:hAnsi="Times New Roman" w:cs="Times New Roman"/>
          <w:sz w:val="24"/>
          <w:szCs w:val="24"/>
        </w:rPr>
        <w:t xml:space="preserve">норме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L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</m:oMath>
      <w:r w:rsidR="00570795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570795">
        <w:rPr>
          <w:rFonts w:ascii="Times New Roman" w:hAnsi="Times New Roman" w:cs="Times New Roman"/>
          <w:sz w:val="24"/>
          <w:szCs w:val="24"/>
        </w:rPr>
        <w:t xml:space="preserve"> </w:t>
      </w:r>
      <w:r w:rsidRPr="00EB0970">
        <w:rPr>
          <w:rFonts w:ascii="Times New Roman" w:hAnsi="Times New Roman" w:cs="Times New Roman"/>
          <w:sz w:val="24"/>
          <w:szCs w:val="24"/>
        </w:rPr>
        <w:t>невязка условия согласованности теплового потока на границе разрыва</w:t>
      </w:r>
      <w:r w:rsidR="003C614F" w:rsidRPr="00EB0970">
        <w:rPr>
          <w:rFonts w:ascii="Times New Roman" w:hAnsi="Times New Roman" w:cs="Times New Roman"/>
          <w:sz w:val="24"/>
          <w:szCs w:val="24"/>
        </w:rPr>
        <w:t>.</w:t>
      </w:r>
    </w:p>
    <w:p w14:paraId="1985E296" w14:textId="33839EBF" w:rsidR="00020D61" w:rsidRPr="007F14AE" w:rsidRDefault="00973775" w:rsidP="006F161D">
      <w:pPr>
        <w:spacing w:before="100" w:before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14AE">
        <w:rPr>
          <w:rFonts w:ascii="Times New Roman" w:hAnsi="Times New Roman" w:cs="Times New Roman"/>
          <w:sz w:val="24"/>
          <w:szCs w:val="24"/>
        </w:rPr>
        <w:t xml:space="preserve">Численные эксперименты показали, что </w:t>
      </w:r>
      <w:r w:rsidR="003C614F" w:rsidRPr="007F14AE">
        <w:rPr>
          <w:rFonts w:ascii="Times New Roman" w:hAnsi="Times New Roman" w:cs="Times New Roman"/>
          <w:sz w:val="24"/>
          <w:szCs w:val="24"/>
        </w:rPr>
        <w:t>классическая и балансная</w:t>
      </w:r>
      <w:r w:rsidRPr="007F14AE">
        <w:rPr>
          <w:rFonts w:ascii="Times New Roman" w:hAnsi="Times New Roman" w:cs="Times New Roman"/>
          <w:sz w:val="24"/>
          <w:szCs w:val="24"/>
        </w:rPr>
        <w:t xml:space="preserve"> постановки PINN обеспечивают сопоставимую точность по глобальной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L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</m:oMath>
      <w:r w:rsidRPr="007F14AE">
        <w:rPr>
          <w:rFonts w:ascii="Times New Roman" w:hAnsi="Times New Roman" w:cs="Times New Roman"/>
          <w:sz w:val="24"/>
          <w:szCs w:val="24"/>
        </w:rPr>
        <w:t>-норме ошибки</w:t>
      </w:r>
      <w:r w:rsidRPr="007F14AE">
        <w:rPr>
          <w:rFonts w:ascii="Times New Roman" w:eastAsiaTheme="minorEastAsia" w:hAnsi="Times New Roman" w:cs="Times New Roman"/>
          <w:sz w:val="24"/>
          <w:szCs w:val="24"/>
        </w:rPr>
        <w:t xml:space="preserve"> (таблица 1 – сравнение ошибок решения)</w:t>
      </w:r>
      <w:r w:rsidRPr="007F14AE">
        <w:rPr>
          <w:rFonts w:ascii="Times New Roman" w:hAnsi="Times New Roman" w:cs="Times New Roman"/>
          <w:sz w:val="24"/>
          <w:szCs w:val="24"/>
        </w:rPr>
        <w:t>.</w:t>
      </w:r>
      <w:r w:rsidR="00E8172C" w:rsidRPr="007F14AE">
        <w:rPr>
          <w:rFonts w:ascii="Times New Roman" w:hAnsi="Times New Roman" w:cs="Times New Roman"/>
          <w:sz w:val="24"/>
          <w:szCs w:val="24"/>
        </w:rPr>
        <w:t xml:space="preserve"> </w:t>
      </w:r>
      <w:r w:rsidRPr="007F14AE">
        <w:rPr>
          <w:rFonts w:ascii="Times New Roman" w:hAnsi="Times New Roman" w:cs="Times New Roman"/>
          <w:sz w:val="24"/>
          <w:szCs w:val="24"/>
        </w:rPr>
        <w:t>В случае</w:t>
      </w:r>
      <w:r w:rsidR="00E8172C" w:rsidRPr="007F14AE">
        <w:rPr>
          <w:rFonts w:ascii="Times New Roman" w:hAnsi="Times New Roman" w:cs="Times New Roman"/>
          <w:sz w:val="24"/>
          <w:szCs w:val="24"/>
        </w:rPr>
        <w:t xml:space="preserve"> декомпозиции области</w:t>
      </w:r>
      <w:r w:rsidRPr="007F14AE">
        <w:rPr>
          <w:rFonts w:ascii="Times New Roman" w:hAnsi="Times New Roman" w:cs="Times New Roman"/>
          <w:sz w:val="24"/>
          <w:szCs w:val="24"/>
        </w:rPr>
        <w:t xml:space="preserve"> ошибка в точке разрыва уменьшается почти на два порядка. Однако решение справа от разрыва ведёт себя не корректно</w:t>
      </w:r>
      <w:r w:rsidR="007B21AF">
        <w:rPr>
          <w:rFonts w:ascii="Times New Roman" w:hAnsi="Times New Roman" w:cs="Times New Roman"/>
          <w:sz w:val="24"/>
          <w:szCs w:val="24"/>
        </w:rPr>
        <w:t xml:space="preserve"> (рисунок 2 – </w:t>
      </w:r>
      <w:r w:rsidR="007B21AF" w:rsidRPr="007F14AE">
        <w:rPr>
          <w:rFonts w:ascii="Times New Roman" w:hAnsi="Times New Roman" w:cs="Times New Roman"/>
          <w:sz w:val="24"/>
          <w:szCs w:val="24"/>
        </w:rPr>
        <w:t>решение с разбиением области</w:t>
      </w:r>
      <w:r w:rsidR="007B21AF">
        <w:rPr>
          <w:rFonts w:ascii="Times New Roman" w:hAnsi="Times New Roman" w:cs="Times New Roman"/>
          <w:sz w:val="24"/>
          <w:szCs w:val="24"/>
        </w:rPr>
        <w:t>)</w:t>
      </w:r>
      <w:r w:rsidRPr="007F14AE">
        <w:rPr>
          <w:rFonts w:ascii="Times New Roman" w:hAnsi="Times New Roman" w:cs="Times New Roman"/>
          <w:sz w:val="24"/>
          <w:szCs w:val="24"/>
        </w:rPr>
        <w:t>.</w:t>
      </w:r>
      <w:r w:rsidR="00221604">
        <w:rPr>
          <w:rFonts w:ascii="Times New Roman" w:hAnsi="Times New Roman" w:cs="Times New Roman"/>
          <w:sz w:val="24"/>
          <w:szCs w:val="24"/>
        </w:rPr>
        <w:t xml:space="preserve"> </w:t>
      </w:r>
      <w:r w:rsidRPr="007F14AE">
        <w:rPr>
          <w:rFonts w:ascii="Times New Roman" w:hAnsi="Times New Roman" w:cs="Times New Roman"/>
          <w:sz w:val="24"/>
          <w:szCs w:val="24"/>
        </w:rPr>
        <w:t xml:space="preserve">При этом средние и максимальные значения невязки потока оказываются сопоставимыми для всех подходов. </w:t>
      </w:r>
    </w:p>
    <w:p w14:paraId="765D3CA5" w14:textId="77777777" w:rsidR="00973775" w:rsidRPr="007F14AE" w:rsidRDefault="00973775" w:rsidP="00BC616D">
      <w:pPr>
        <w:spacing w:before="100" w:beforeAutospacing="1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F14AE">
        <w:rPr>
          <w:rFonts w:ascii="Times New Roman" w:hAnsi="Times New Roman" w:cs="Times New Roman"/>
          <w:sz w:val="24"/>
          <w:szCs w:val="24"/>
        </w:rPr>
        <w:t xml:space="preserve">Таблица 1 – </w:t>
      </w:r>
      <w:r w:rsidRPr="007F14AE">
        <w:rPr>
          <w:rFonts w:ascii="Times New Roman" w:eastAsiaTheme="minorEastAsia" w:hAnsi="Times New Roman" w:cs="Times New Roman"/>
          <w:sz w:val="24"/>
          <w:szCs w:val="24"/>
        </w:rPr>
        <w:t>сравнение ошибок решения</w:t>
      </w:r>
    </w:p>
    <w:tbl>
      <w:tblPr>
        <w:tblStyle w:val="ac"/>
        <w:tblW w:w="9923" w:type="dxa"/>
        <w:tblInd w:w="-5" w:type="dxa"/>
        <w:tblLook w:val="04A0" w:firstRow="1" w:lastRow="0" w:firstColumn="1" w:lastColumn="0" w:noHBand="0" w:noVBand="1"/>
      </w:tblPr>
      <w:tblGrid>
        <w:gridCol w:w="1726"/>
        <w:gridCol w:w="1227"/>
        <w:gridCol w:w="1348"/>
        <w:gridCol w:w="1165"/>
        <w:gridCol w:w="1360"/>
        <w:gridCol w:w="1005"/>
        <w:gridCol w:w="1227"/>
        <w:gridCol w:w="865"/>
      </w:tblGrid>
      <w:tr w:rsidR="00973775" w:rsidRPr="007F14AE" w14:paraId="4C129770" w14:textId="77777777" w:rsidTr="005E3DB3">
        <w:trPr>
          <w:trHeight w:val="160"/>
        </w:trPr>
        <w:tc>
          <w:tcPr>
            <w:tcW w:w="1726" w:type="dxa"/>
            <w:vAlign w:val="center"/>
          </w:tcPr>
          <w:p w14:paraId="71EC8A56" w14:textId="77777777" w:rsidR="00973775" w:rsidRPr="009B0869" w:rsidRDefault="00973775" w:rsidP="00BC616D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gridSpan w:val="4"/>
            <w:vAlign w:val="center"/>
          </w:tcPr>
          <w:p w14:paraId="1A8403F3" w14:textId="77777777" w:rsidR="00973775" w:rsidRPr="009B0869" w:rsidRDefault="005D2E23" w:rsidP="00BC616D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3097" w:type="dxa"/>
            <w:gridSpan w:val="3"/>
            <w:vAlign w:val="center"/>
          </w:tcPr>
          <w:p w14:paraId="55983ABF" w14:textId="77777777" w:rsidR="00973775" w:rsidRPr="009B0869" w:rsidRDefault="00973775" w:rsidP="00BC616D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Согласованность потока</w:t>
            </w:r>
          </w:p>
        </w:tc>
      </w:tr>
      <w:tr w:rsidR="00973775" w:rsidRPr="007F14AE" w14:paraId="10E06282" w14:textId="77777777" w:rsidTr="005E3DB3">
        <w:trPr>
          <w:trHeight w:val="326"/>
        </w:trPr>
        <w:tc>
          <w:tcPr>
            <w:tcW w:w="1726" w:type="dxa"/>
            <w:vAlign w:val="center"/>
          </w:tcPr>
          <w:p w14:paraId="00488CAB" w14:textId="77777777" w:rsidR="00973775" w:rsidRPr="009B0869" w:rsidRDefault="00973775" w:rsidP="00BC616D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Постановка</w:t>
            </w:r>
          </w:p>
        </w:tc>
        <w:tc>
          <w:tcPr>
            <w:tcW w:w="1227" w:type="dxa"/>
            <w:vAlign w:val="center"/>
          </w:tcPr>
          <w:p w14:paraId="7A491B96" w14:textId="77777777" w:rsidR="00973775" w:rsidRPr="009B0869" w:rsidRDefault="00973775" w:rsidP="00BC616D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  <w:tc>
          <w:tcPr>
            <w:tcW w:w="1348" w:type="dxa"/>
            <w:vAlign w:val="center"/>
          </w:tcPr>
          <w:p w14:paraId="61B454C9" w14:textId="43FA2721" w:rsidR="00973775" w:rsidRPr="009B0869" w:rsidRDefault="00D83DDB" w:rsidP="00BC616D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t=T</m:t>
                </m:r>
              </m:oMath>
            </m:oMathPara>
          </w:p>
        </w:tc>
        <w:tc>
          <w:tcPr>
            <w:tcW w:w="1165" w:type="dxa"/>
            <w:vAlign w:val="center"/>
          </w:tcPr>
          <w:p w14:paraId="5E257EA8" w14:textId="77777777" w:rsidR="00973775" w:rsidRPr="009B0869" w:rsidRDefault="00973775" w:rsidP="00BC616D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1360" w:type="dxa"/>
            <w:vAlign w:val="center"/>
          </w:tcPr>
          <w:p w14:paraId="5F78D27D" w14:textId="77777777" w:rsidR="00973775" w:rsidRPr="009B0869" w:rsidRDefault="00973775" w:rsidP="00BC616D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  <w:tc>
          <w:tcPr>
            <w:tcW w:w="1005" w:type="dxa"/>
            <w:vAlign w:val="center"/>
          </w:tcPr>
          <w:p w14:paraId="392FEEFC" w14:textId="1C9D6F22" w:rsidR="00973775" w:rsidRPr="009B0869" w:rsidRDefault="00D83DDB" w:rsidP="00BC616D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t=T</m:t>
                </m:r>
              </m:oMath>
            </m:oMathPara>
          </w:p>
        </w:tc>
        <w:tc>
          <w:tcPr>
            <w:tcW w:w="1227" w:type="dxa"/>
            <w:vAlign w:val="center"/>
          </w:tcPr>
          <w:p w14:paraId="7EF010C3" w14:textId="77777777" w:rsidR="00973775" w:rsidRPr="009B0869" w:rsidRDefault="00973775" w:rsidP="00BC616D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  <w:tc>
          <w:tcPr>
            <w:tcW w:w="865" w:type="dxa"/>
            <w:vAlign w:val="center"/>
          </w:tcPr>
          <w:p w14:paraId="5ABFF329" w14:textId="77777777" w:rsidR="00973775" w:rsidRPr="009B0869" w:rsidRDefault="00973775" w:rsidP="00BC616D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973775" w:rsidRPr="007F14AE" w14:paraId="7C540E42" w14:textId="77777777" w:rsidTr="005E3DB3">
        <w:trPr>
          <w:trHeight w:val="639"/>
        </w:trPr>
        <w:tc>
          <w:tcPr>
            <w:tcW w:w="1726" w:type="dxa"/>
            <w:vAlign w:val="center"/>
          </w:tcPr>
          <w:p w14:paraId="0B2FDD50" w14:textId="77777777" w:rsidR="00973775" w:rsidRPr="009B0869" w:rsidRDefault="00973775" w:rsidP="00BC616D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iCs/>
                <w:sz w:val="24"/>
                <w:szCs w:val="24"/>
              </w:rPr>
              <w:t>Классическая</w:t>
            </w:r>
          </w:p>
        </w:tc>
        <w:tc>
          <w:tcPr>
            <w:tcW w:w="1227" w:type="dxa"/>
            <w:vAlign w:val="center"/>
          </w:tcPr>
          <w:p w14:paraId="4649EF7F" w14:textId="77777777" w:rsidR="00973775" w:rsidRPr="009B0869" w:rsidRDefault="00973775" w:rsidP="00BC616D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  <w:r w:rsidRPr="009B08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348" w:type="dxa"/>
            <w:vAlign w:val="center"/>
          </w:tcPr>
          <w:p w14:paraId="1D75C623" w14:textId="77777777" w:rsidR="00973775" w:rsidRPr="009B0869" w:rsidRDefault="00973775" w:rsidP="00BC616D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B08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9B08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e-4</w:t>
            </w:r>
          </w:p>
        </w:tc>
        <w:tc>
          <w:tcPr>
            <w:tcW w:w="1165" w:type="dxa"/>
            <w:vAlign w:val="center"/>
          </w:tcPr>
          <w:p w14:paraId="4A3EEEE0" w14:textId="77777777" w:rsidR="00973775" w:rsidRPr="009B0869" w:rsidRDefault="00973775" w:rsidP="00BC616D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9.36e-5</w:t>
            </w:r>
          </w:p>
        </w:tc>
        <w:tc>
          <w:tcPr>
            <w:tcW w:w="1360" w:type="dxa"/>
            <w:vAlign w:val="center"/>
          </w:tcPr>
          <w:p w14:paraId="6B5EF01F" w14:textId="77777777" w:rsidR="00973775" w:rsidRPr="009B0869" w:rsidRDefault="00973775" w:rsidP="00BC616D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B08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B08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e-3</w:t>
            </w:r>
          </w:p>
        </w:tc>
        <w:tc>
          <w:tcPr>
            <w:tcW w:w="1005" w:type="dxa"/>
            <w:vAlign w:val="center"/>
          </w:tcPr>
          <w:p w14:paraId="342ED2EB" w14:textId="77777777" w:rsidR="00973775" w:rsidRPr="009B0869" w:rsidRDefault="00973775" w:rsidP="00BC616D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  <w:r w:rsidRPr="009B08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  <w:p w14:paraId="035E4C61" w14:textId="77777777" w:rsidR="00973775" w:rsidRPr="009B0869" w:rsidRDefault="00973775" w:rsidP="00BC616D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53A4D1E5" w14:textId="77777777" w:rsidR="00973775" w:rsidRPr="009B0869" w:rsidRDefault="00973775" w:rsidP="00BC616D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0.16</w:t>
            </w:r>
            <w:r w:rsidRPr="009B08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14:paraId="751521EB" w14:textId="77777777" w:rsidR="00973775" w:rsidRPr="009B0869" w:rsidRDefault="00973775" w:rsidP="00BC616D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 w14:paraId="46C32B82" w14:textId="77777777" w:rsidR="00973775" w:rsidRPr="009B0869" w:rsidRDefault="00973775" w:rsidP="00BC616D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0.45</w:t>
            </w:r>
            <w:r w:rsidRPr="009B08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  <w:p w14:paraId="4868ECDF" w14:textId="77777777" w:rsidR="00973775" w:rsidRPr="009B0869" w:rsidRDefault="00973775" w:rsidP="00BC616D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775" w:rsidRPr="007F14AE" w14:paraId="7DDC62E2" w14:textId="77777777" w:rsidTr="005E3DB3">
        <w:trPr>
          <w:trHeight w:val="651"/>
        </w:trPr>
        <w:tc>
          <w:tcPr>
            <w:tcW w:w="1726" w:type="dxa"/>
            <w:vAlign w:val="center"/>
          </w:tcPr>
          <w:p w14:paraId="3FB405B8" w14:textId="77777777" w:rsidR="00973775" w:rsidRPr="009B0869" w:rsidRDefault="00973775" w:rsidP="00BC616D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Балансная</w:t>
            </w:r>
          </w:p>
        </w:tc>
        <w:tc>
          <w:tcPr>
            <w:tcW w:w="1227" w:type="dxa"/>
            <w:vAlign w:val="center"/>
          </w:tcPr>
          <w:p w14:paraId="784C348A" w14:textId="77777777" w:rsidR="00973775" w:rsidRPr="009B0869" w:rsidRDefault="00973775" w:rsidP="00BC616D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1.21e-4</w:t>
            </w:r>
          </w:p>
        </w:tc>
        <w:tc>
          <w:tcPr>
            <w:tcW w:w="1348" w:type="dxa"/>
            <w:vAlign w:val="center"/>
          </w:tcPr>
          <w:p w14:paraId="1E888407" w14:textId="77777777" w:rsidR="00973775" w:rsidRPr="009B0869" w:rsidRDefault="00973775" w:rsidP="00BC616D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4.6e</w:t>
            </w:r>
            <w:r w:rsidRPr="009B08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-4</w:t>
            </w:r>
          </w:p>
        </w:tc>
        <w:tc>
          <w:tcPr>
            <w:tcW w:w="1165" w:type="dxa"/>
            <w:vAlign w:val="center"/>
          </w:tcPr>
          <w:p w14:paraId="763DB79D" w14:textId="77777777" w:rsidR="00973775" w:rsidRPr="009B0869" w:rsidRDefault="00973775" w:rsidP="00BC616D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8.96</w:t>
            </w:r>
            <w:r w:rsidRPr="009B08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e-5</w:t>
            </w:r>
          </w:p>
        </w:tc>
        <w:tc>
          <w:tcPr>
            <w:tcW w:w="1360" w:type="dxa"/>
            <w:vAlign w:val="center"/>
          </w:tcPr>
          <w:p w14:paraId="38B9EF48" w14:textId="77777777" w:rsidR="00973775" w:rsidRPr="009B0869" w:rsidRDefault="00973775" w:rsidP="00BC616D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3.93e-3</w:t>
            </w:r>
          </w:p>
        </w:tc>
        <w:tc>
          <w:tcPr>
            <w:tcW w:w="1005" w:type="dxa"/>
            <w:vAlign w:val="center"/>
          </w:tcPr>
          <w:p w14:paraId="501D70B3" w14:textId="77777777" w:rsidR="00973775" w:rsidRPr="009B0869" w:rsidRDefault="00973775" w:rsidP="00BC616D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0.043</w:t>
            </w:r>
          </w:p>
        </w:tc>
        <w:tc>
          <w:tcPr>
            <w:tcW w:w="1227" w:type="dxa"/>
            <w:vAlign w:val="center"/>
          </w:tcPr>
          <w:p w14:paraId="1479712D" w14:textId="77777777" w:rsidR="00973775" w:rsidRPr="009B0869" w:rsidRDefault="00973775" w:rsidP="00BC616D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0.162</w:t>
            </w:r>
          </w:p>
        </w:tc>
        <w:tc>
          <w:tcPr>
            <w:tcW w:w="865" w:type="dxa"/>
            <w:vAlign w:val="center"/>
          </w:tcPr>
          <w:p w14:paraId="11F77F47" w14:textId="77777777" w:rsidR="00973775" w:rsidRPr="009B0869" w:rsidRDefault="00973775" w:rsidP="00BC616D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0.45</w:t>
            </w:r>
            <w:r w:rsidRPr="009B08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  <w:p w14:paraId="5EDA758C" w14:textId="77777777" w:rsidR="00973775" w:rsidRPr="009B0869" w:rsidRDefault="00973775" w:rsidP="00BC616D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3775" w:rsidRPr="007F14AE" w14:paraId="02C3629A" w14:textId="77777777" w:rsidTr="005E3DB3">
        <w:trPr>
          <w:trHeight w:val="58"/>
        </w:trPr>
        <w:tc>
          <w:tcPr>
            <w:tcW w:w="1726" w:type="dxa"/>
            <w:vAlign w:val="center"/>
          </w:tcPr>
          <w:p w14:paraId="0ACA6EF1" w14:textId="77777777" w:rsidR="00973775" w:rsidRPr="009B0869" w:rsidRDefault="00973775" w:rsidP="00BC616D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Разбиение области</w:t>
            </w:r>
          </w:p>
        </w:tc>
        <w:tc>
          <w:tcPr>
            <w:tcW w:w="1227" w:type="dxa"/>
            <w:vAlign w:val="center"/>
          </w:tcPr>
          <w:p w14:paraId="130ECA54" w14:textId="77777777" w:rsidR="00973775" w:rsidRPr="009B0869" w:rsidRDefault="00973775" w:rsidP="00BC616D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  <w:r w:rsidRPr="009B08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e-4</w:t>
            </w:r>
          </w:p>
        </w:tc>
        <w:tc>
          <w:tcPr>
            <w:tcW w:w="1348" w:type="dxa"/>
            <w:vAlign w:val="center"/>
          </w:tcPr>
          <w:p w14:paraId="3974A386" w14:textId="77777777" w:rsidR="00973775" w:rsidRPr="009B0869" w:rsidRDefault="00973775" w:rsidP="00BC616D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4.93e-4</w:t>
            </w:r>
          </w:p>
        </w:tc>
        <w:tc>
          <w:tcPr>
            <w:tcW w:w="1165" w:type="dxa"/>
            <w:vAlign w:val="center"/>
          </w:tcPr>
          <w:p w14:paraId="4AB22F8F" w14:textId="77777777" w:rsidR="00973775" w:rsidRPr="009B0869" w:rsidRDefault="00973775" w:rsidP="00BC616D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1.34e-6</w:t>
            </w:r>
          </w:p>
        </w:tc>
        <w:tc>
          <w:tcPr>
            <w:tcW w:w="1360" w:type="dxa"/>
            <w:vAlign w:val="center"/>
          </w:tcPr>
          <w:p w14:paraId="30D75FA9" w14:textId="77777777" w:rsidR="00973775" w:rsidRPr="009B0869" w:rsidRDefault="00973775" w:rsidP="00BC616D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</w:rPr>
              <w:t>4.46</w:t>
            </w:r>
            <w:r w:rsidRPr="009B08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e-3</w:t>
            </w:r>
          </w:p>
        </w:tc>
        <w:tc>
          <w:tcPr>
            <w:tcW w:w="1005" w:type="dxa"/>
            <w:vAlign w:val="center"/>
          </w:tcPr>
          <w:p w14:paraId="517DA0A6" w14:textId="77777777" w:rsidR="00973775" w:rsidRPr="009B0869" w:rsidRDefault="00973775" w:rsidP="00BC616D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0.088</w:t>
            </w:r>
          </w:p>
        </w:tc>
        <w:tc>
          <w:tcPr>
            <w:tcW w:w="1227" w:type="dxa"/>
            <w:vAlign w:val="center"/>
          </w:tcPr>
          <w:p w14:paraId="5B88DA5E" w14:textId="77777777" w:rsidR="00973775" w:rsidRPr="009B0869" w:rsidRDefault="00973775" w:rsidP="00BC616D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0.149</w:t>
            </w:r>
          </w:p>
        </w:tc>
        <w:tc>
          <w:tcPr>
            <w:tcW w:w="865" w:type="dxa"/>
            <w:vAlign w:val="center"/>
          </w:tcPr>
          <w:p w14:paraId="2C2E2EBA" w14:textId="77777777" w:rsidR="00973775" w:rsidRPr="009B0869" w:rsidRDefault="00973775" w:rsidP="00BC616D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08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0.453</w:t>
            </w:r>
          </w:p>
        </w:tc>
      </w:tr>
    </w:tbl>
    <w:p w14:paraId="4DD5D003" w14:textId="23A0FAF8" w:rsidR="00973775" w:rsidRPr="007F14AE" w:rsidRDefault="00973775" w:rsidP="00BC616D">
      <w:pPr>
        <w:spacing w:before="100" w:beforeAutospacing="1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A30D57" w14:textId="77777777" w:rsidR="00973775" w:rsidRPr="007F14AE" w:rsidRDefault="00973775" w:rsidP="00ED6416">
      <w:pPr>
        <w:spacing w:before="100" w:beforeAutospacing="1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F14AE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1C18997" wp14:editId="18C81A15">
            <wp:extent cx="4424265" cy="2833255"/>
            <wp:effectExtent l="0" t="0" r="0" b="571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55681" cy="2853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437C73" w14:textId="3FCCCE9E" w:rsidR="00973775" w:rsidRDefault="009A23AF" w:rsidP="00BC616D">
      <w:pPr>
        <w:spacing w:before="100" w:beforeAutospacing="1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F14AE">
        <w:rPr>
          <w:rFonts w:ascii="Times New Roman" w:hAnsi="Times New Roman" w:cs="Times New Roman"/>
          <w:sz w:val="24"/>
          <w:szCs w:val="24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</w:rPr>
        <w:t>2</w:t>
      </w:r>
      <w:r w:rsidR="00973775" w:rsidRPr="007F14AE">
        <w:rPr>
          <w:rFonts w:ascii="Times New Roman" w:hAnsi="Times New Roman" w:cs="Times New Roman"/>
          <w:sz w:val="24"/>
          <w:szCs w:val="24"/>
        </w:rPr>
        <w:t xml:space="preserve"> – решение с разбиением области</w:t>
      </w:r>
    </w:p>
    <w:p w14:paraId="719154B9" w14:textId="77777777" w:rsidR="000A3D8C" w:rsidRPr="007F14AE" w:rsidRDefault="000A3D8C" w:rsidP="00BC616D">
      <w:pPr>
        <w:spacing w:before="100" w:beforeAutospacing="1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105ED11" w14:textId="40B0FFDA" w:rsidR="00973775" w:rsidRPr="007F14AE" w:rsidRDefault="00973775" w:rsidP="00BC616D">
      <w:pPr>
        <w:spacing w:before="100" w:before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14AE">
        <w:rPr>
          <w:rFonts w:ascii="Times New Roman" w:hAnsi="Times New Roman" w:cs="Times New Roman"/>
          <w:sz w:val="24"/>
          <w:szCs w:val="24"/>
        </w:rPr>
        <w:t xml:space="preserve">Установлено, что балансная постановка PINN и классическая без явного учёта условий согласованности потока являются эквивалентными. Показано, что глобальные метрики ошибки, такие как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L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</m:oMath>
      <w:r w:rsidRPr="007F14AE">
        <w:rPr>
          <w:rFonts w:ascii="Times New Roman" w:hAnsi="Times New Roman" w:cs="Times New Roman"/>
          <w:sz w:val="24"/>
          <w:szCs w:val="24"/>
        </w:rPr>
        <w:t xml:space="preserve">-норма, не являются достаточными для оценки физической корректности решения. Существенных различий между </w:t>
      </w:r>
      <w:r w:rsidR="00592364">
        <w:rPr>
          <w:rFonts w:ascii="Times New Roman" w:hAnsi="Times New Roman" w:cs="Times New Roman"/>
          <w:sz w:val="24"/>
          <w:szCs w:val="24"/>
        </w:rPr>
        <w:t>постановками</w:t>
      </w:r>
      <w:r w:rsidRPr="007F14AE">
        <w:rPr>
          <w:rFonts w:ascii="Times New Roman" w:hAnsi="Times New Roman" w:cs="Times New Roman"/>
          <w:sz w:val="24"/>
          <w:szCs w:val="24"/>
        </w:rPr>
        <w:t xml:space="preserve"> не выявлено, однако метод с разбиением области, дал не однозначные результаты: слева от разрыва нейронная сеть хорошо аппроксимировала решение, однако справа появился экстремум. Данный факт требует проведения дальнейшего анализа.</w:t>
      </w:r>
    </w:p>
    <w:p w14:paraId="50D95B4B" w14:textId="77777777" w:rsidR="00CF103F" w:rsidRDefault="00973775" w:rsidP="00BC616D">
      <w:pPr>
        <w:spacing w:before="100" w:before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14AE">
        <w:rPr>
          <w:rFonts w:ascii="Times New Roman" w:hAnsi="Times New Roman" w:cs="Times New Roman"/>
          <w:sz w:val="24"/>
          <w:szCs w:val="24"/>
        </w:rPr>
        <w:t xml:space="preserve">Полученные результаты указывают на необходимость явного контроля условий согласованности при применении PINN к задачам с разрывными коэффициентами. В дальнейшем целесообразно исследовать адаптивное распределение </w:t>
      </w:r>
      <w:proofErr w:type="spellStart"/>
      <w:r w:rsidRPr="007F14AE">
        <w:rPr>
          <w:rFonts w:ascii="Times New Roman" w:hAnsi="Times New Roman" w:cs="Times New Roman"/>
          <w:sz w:val="24"/>
          <w:szCs w:val="24"/>
        </w:rPr>
        <w:t>коллокационных</w:t>
      </w:r>
      <w:proofErr w:type="spellEnd"/>
      <w:r w:rsidRPr="007F14AE">
        <w:rPr>
          <w:rFonts w:ascii="Times New Roman" w:hAnsi="Times New Roman" w:cs="Times New Roman"/>
          <w:sz w:val="24"/>
          <w:szCs w:val="24"/>
        </w:rPr>
        <w:t xml:space="preserve"> точек в окрестности разрывов, а также распространить полученные выводы на многомерные задачи и другие уравнения в дивергентной форме.</w:t>
      </w:r>
    </w:p>
    <w:p w14:paraId="29D6B93C" w14:textId="77777777" w:rsidR="00302E49" w:rsidRDefault="00302E49" w:rsidP="00BC616D">
      <w:pPr>
        <w:spacing w:before="100" w:before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FF547C9" w14:textId="3337192A" w:rsidR="00973775" w:rsidRPr="001F6C01" w:rsidRDefault="00973775" w:rsidP="001F6C01">
      <w:pPr>
        <w:spacing w:before="100" w:beforeAutospacing="1" w:line="240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F14AE">
        <w:rPr>
          <w:rFonts w:ascii="Times New Roman" w:hAnsi="Times New Roman" w:cs="Times New Roman"/>
          <w:i/>
          <w:iCs/>
          <w:sz w:val="24"/>
          <w:szCs w:val="24"/>
        </w:rPr>
        <w:t>Использованные источники</w:t>
      </w:r>
      <w:r w:rsidR="005D324C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1826189E" w14:textId="68777B7A" w:rsidR="00A55F68" w:rsidRPr="00A55F68" w:rsidRDefault="00A55F68" w:rsidP="00A55F68">
      <w:pPr>
        <w:pStyle w:val="a7"/>
        <w:numPr>
          <w:ilvl w:val="0"/>
          <w:numId w:val="6"/>
        </w:numPr>
        <w:spacing w:before="100" w:beforeAutospacing="1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F6C01">
        <w:rPr>
          <w:rFonts w:ascii="Times New Roman" w:hAnsi="Times New Roman" w:cs="Times New Roman"/>
          <w:b/>
          <w:bCs/>
          <w:sz w:val="24"/>
          <w:szCs w:val="24"/>
          <w:lang w:val="en-US"/>
        </w:rPr>
        <w:t>Eymard</w:t>
      </w:r>
      <w:proofErr w:type="spellEnd"/>
      <w:r w:rsidRPr="001F6C01">
        <w:rPr>
          <w:rFonts w:ascii="Times New Roman" w:hAnsi="Times New Roman" w:cs="Times New Roman"/>
          <w:b/>
          <w:bCs/>
          <w:sz w:val="24"/>
          <w:szCs w:val="24"/>
          <w:lang w:val="en-US"/>
        </w:rPr>
        <w:t>, R.</w:t>
      </w:r>
      <w:r w:rsidRPr="001F6C01">
        <w:rPr>
          <w:rFonts w:ascii="Times New Roman" w:hAnsi="Times New Roman" w:cs="Times New Roman"/>
          <w:sz w:val="24"/>
          <w:szCs w:val="24"/>
          <w:lang w:val="en-US"/>
        </w:rPr>
        <w:t xml:space="preserve"> Finite Volume Methods / R. </w:t>
      </w:r>
      <w:proofErr w:type="spellStart"/>
      <w:r w:rsidRPr="001F6C01">
        <w:rPr>
          <w:rFonts w:ascii="Times New Roman" w:hAnsi="Times New Roman" w:cs="Times New Roman"/>
          <w:sz w:val="24"/>
          <w:szCs w:val="24"/>
          <w:lang w:val="en-US"/>
        </w:rPr>
        <w:t>Eymard</w:t>
      </w:r>
      <w:proofErr w:type="spellEnd"/>
      <w:r w:rsidRPr="001F6C01">
        <w:rPr>
          <w:rFonts w:ascii="Times New Roman" w:hAnsi="Times New Roman" w:cs="Times New Roman"/>
          <w:sz w:val="24"/>
          <w:szCs w:val="24"/>
          <w:lang w:val="en-US"/>
        </w:rPr>
        <w:t xml:space="preserve">, T. </w:t>
      </w:r>
      <w:proofErr w:type="spellStart"/>
      <w:r w:rsidRPr="001F6C01">
        <w:rPr>
          <w:rFonts w:ascii="Times New Roman" w:hAnsi="Times New Roman" w:cs="Times New Roman"/>
          <w:sz w:val="24"/>
          <w:szCs w:val="24"/>
          <w:lang w:val="en-US"/>
        </w:rPr>
        <w:t>Gallouët</w:t>
      </w:r>
      <w:proofErr w:type="spellEnd"/>
      <w:r w:rsidRPr="001F6C01">
        <w:rPr>
          <w:rFonts w:ascii="Times New Roman" w:hAnsi="Times New Roman" w:cs="Times New Roman"/>
          <w:sz w:val="24"/>
          <w:szCs w:val="24"/>
          <w:lang w:val="en-US"/>
        </w:rPr>
        <w:t xml:space="preserve">, R. </w:t>
      </w:r>
      <w:proofErr w:type="spellStart"/>
      <w:r w:rsidRPr="001F6C01">
        <w:rPr>
          <w:rFonts w:ascii="Times New Roman" w:hAnsi="Times New Roman" w:cs="Times New Roman"/>
          <w:sz w:val="24"/>
          <w:szCs w:val="24"/>
          <w:lang w:val="en-US"/>
        </w:rPr>
        <w:t>Herbin</w:t>
      </w:r>
      <w:proofErr w:type="spellEnd"/>
      <w:r w:rsidRPr="001F6C01">
        <w:rPr>
          <w:rFonts w:ascii="Times New Roman" w:hAnsi="Times New Roman" w:cs="Times New Roman"/>
          <w:sz w:val="24"/>
          <w:szCs w:val="24"/>
          <w:lang w:val="en-US"/>
        </w:rPr>
        <w:t xml:space="preserve"> // </w:t>
      </w:r>
      <w:r w:rsidRPr="001F6C01">
        <w:rPr>
          <w:rFonts w:ascii="Times New Roman" w:hAnsi="Times New Roman" w:cs="Times New Roman"/>
          <w:i/>
          <w:iCs/>
          <w:sz w:val="24"/>
          <w:szCs w:val="24"/>
          <w:lang w:val="en-US"/>
        </w:rPr>
        <w:t>Handbook of Numerical Analysis</w:t>
      </w:r>
      <w:r w:rsidRPr="001F6C01">
        <w:rPr>
          <w:rFonts w:ascii="Times New Roman" w:hAnsi="Times New Roman" w:cs="Times New Roman"/>
          <w:sz w:val="24"/>
          <w:szCs w:val="24"/>
          <w:lang w:val="en-US"/>
        </w:rPr>
        <w:t>. — 2000. — Vol. 7. — P. 713–1020.</w:t>
      </w:r>
    </w:p>
    <w:p w14:paraId="41EC693E" w14:textId="05152B2D" w:rsidR="001F6C01" w:rsidRPr="001061DB" w:rsidRDefault="001F6C01" w:rsidP="001F6C01">
      <w:pPr>
        <w:pStyle w:val="a7"/>
        <w:numPr>
          <w:ilvl w:val="0"/>
          <w:numId w:val="6"/>
        </w:numPr>
        <w:spacing w:before="100" w:beforeAutospacing="1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F6C01">
        <w:rPr>
          <w:rFonts w:ascii="Times New Roman" w:hAnsi="Times New Roman" w:cs="Times New Roman"/>
          <w:b/>
          <w:bCs/>
          <w:sz w:val="24"/>
          <w:szCs w:val="24"/>
          <w:lang w:val="en-US"/>
        </w:rPr>
        <w:t>LeVeque</w:t>
      </w:r>
      <w:proofErr w:type="spellEnd"/>
      <w:r w:rsidRPr="001F6C01">
        <w:rPr>
          <w:rFonts w:ascii="Times New Roman" w:hAnsi="Times New Roman" w:cs="Times New Roman"/>
          <w:b/>
          <w:bCs/>
          <w:sz w:val="24"/>
          <w:szCs w:val="24"/>
          <w:lang w:val="en-US"/>
        </w:rPr>
        <w:t>, R. J.</w:t>
      </w:r>
      <w:r w:rsidRPr="001F6C01">
        <w:rPr>
          <w:rFonts w:ascii="Times New Roman" w:hAnsi="Times New Roman" w:cs="Times New Roman"/>
          <w:sz w:val="24"/>
          <w:szCs w:val="24"/>
          <w:lang w:val="en-US"/>
        </w:rPr>
        <w:t xml:space="preserve"> Finite Volume Methods for Hyperbolic </w:t>
      </w:r>
      <w:proofErr w:type="gramStart"/>
      <w:r w:rsidRPr="001F6C01">
        <w:rPr>
          <w:rFonts w:ascii="Times New Roman" w:hAnsi="Times New Roman" w:cs="Times New Roman"/>
          <w:sz w:val="24"/>
          <w:szCs w:val="24"/>
          <w:lang w:val="en-US"/>
        </w:rPr>
        <w:t>Problems :</w:t>
      </w:r>
      <w:proofErr w:type="gramEnd"/>
      <w:r w:rsidRPr="001F6C01">
        <w:rPr>
          <w:rFonts w:ascii="Times New Roman" w:hAnsi="Times New Roman" w:cs="Times New Roman"/>
          <w:sz w:val="24"/>
          <w:szCs w:val="24"/>
          <w:lang w:val="en-US"/>
        </w:rPr>
        <w:t xml:space="preserve"> monograph / R. J. </w:t>
      </w:r>
      <w:proofErr w:type="spellStart"/>
      <w:r w:rsidRPr="001F6C01">
        <w:rPr>
          <w:rFonts w:ascii="Times New Roman" w:hAnsi="Times New Roman" w:cs="Times New Roman"/>
          <w:sz w:val="24"/>
          <w:szCs w:val="24"/>
          <w:lang w:val="en-US"/>
        </w:rPr>
        <w:t>LeVeque</w:t>
      </w:r>
      <w:proofErr w:type="spellEnd"/>
      <w:r w:rsidRPr="001F6C01">
        <w:rPr>
          <w:rFonts w:ascii="Times New Roman" w:hAnsi="Times New Roman" w:cs="Times New Roman"/>
          <w:sz w:val="24"/>
          <w:szCs w:val="24"/>
          <w:lang w:val="en-US"/>
        </w:rPr>
        <w:t xml:space="preserve">. — </w:t>
      </w:r>
      <w:proofErr w:type="gramStart"/>
      <w:r w:rsidRPr="001F6C01">
        <w:rPr>
          <w:rFonts w:ascii="Times New Roman" w:hAnsi="Times New Roman" w:cs="Times New Roman"/>
          <w:sz w:val="24"/>
          <w:szCs w:val="24"/>
          <w:lang w:val="en-US"/>
        </w:rPr>
        <w:t>Cambridge :</w:t>
      </w:r>
      <w:proofErr w:type="gramEnd"/>
      <w:r w:rsidRPr="001F6C01">
        <w:rPr>
          <w:rFonts w:ascii="Times New Roman" w:hAnsi="Times New Roman" w:cs="Times New Roman"/>
          <w:sz w:val="24"/>
          <w:szCs w:val="24"/>
          <w:lang w:val="en-US"/>
        </w:rPr>
        <w:t xml:space="preserve"> Cambridge University Press, 2002. — 558 p.</w:t>
      </w:r>
    </w:p>
    <w:p w14:paraId="6C177B28" w14:textId="240D8E4B" w:rsidR="001061DB" w:rsidRPr="001061DB" w:rsidRDefault="001061DB" w:rsidP="001061DB">
      <w:pPr>
        <w:pStyle w:val="a7"/>
        <w:numPr>
          <w:ilvl w:val="0"/>
          <w:numId w:val="6"/>
        </w:numPr>
        <w:spacing w:before="100" w:beforeAutospacing="1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6C01">
        <w:rPr>
          <w:rFonts w:ascii="Times New Roman" w:hAnsi="Times New Roman" w:cs="Times New Roman"/>
          <w:b/>
          <w:bCs/>
          <w:sz w:val="24"/>
          <w:szCs w:val="24"/>
          <w:lang w:val="en-US"/>
        </w:rPr>
        <w:t>Mishra, S.</w:t>
      </w:r>
      <w:r w:rsidRPr="001F6C01">
        <w:rPr>
          <w:rFonts w:ascii="Times New Roman" w:hAnsi="Times New Roman" w:cs="Times New Roman"/>
          <w:sz w:val="24"/>
          <w:szCs w:val="24"/>
          <w:lang w:val="en-US"/>
        </w:rPr>
        <w:t xml:space="preserve"> A perspective on physics-informed neural networks / S. Mishra, R. </w:t>
      </w:r>
      <w:proofErr w:type="spellStart"/>
      <w:r w:rsidRPr="001F6C01">
        <w:rPr>
          <w:rFonts w:ascii="Times New Roman" w:hAnsi="Times New Roman" w:cs="Times New Roman"/>
          <w:sz w:val="24"/>
          <w:szCs w:val="24"/>
          <w:lang w:val="en-US"/>
        </w:rPr>
        <w:t>Molinaro</w:t>
      </w:r>
      <w:proofErr w:type="spellEnd"/>
      <w:r w:rsidRPr="001F6C01">
        <w:rPr>
          <w:rFonts w:ascii="Times New Roman" w:hAnsi="Times New Roman" w:cs="Times New Roman"/>
          <w:sz w:val="24"/>
          <w:szCs w:val="24"/>
          <w:lang w:val="en-US"/>
        </w:rPr>
        <w:t xml:space="preserve">, P. </w:t>
      </w:r>
      <w:proofErr w:type="spellStart"/>
      <w:r w:rsidRPr="001F6C01">
        <w:rPr>
          <w:rFonts w:ascii="Times New Roman" w:hAnsi="Times New Roman" w:cs="Times New Roman"/>
          <w:sz w:val="24"/>
          <w:szCs w:val="24"/>
          <w:lang w:val="en-US"/>
        </w:rPr>
        <w:t>Perdikaris</w:t>
      </w:r>
      <w:proofErr w:type="spellEnd"/>
      <w:r w:rsidRPr="001F6C01">
        <w:rPr>
          <w:rFonts w:ascii="Times New Roman" w:hAnsi="Times New Roman" w:cs="Times New Roman"/>
          <w:sz w:val="24"/>
          <w:szCs w:val="24"/>
          <w:lang w:val="en-US"/>
        </w:rPr>
        <w:t xml:space="preserve"> // </w:t>
      </w:r>
      <w:proofErr w:type="spellStart"/>
      <w:r w:rsidRPr="001F6C01">
        <w:rPr>
          <w:rFonts w:ascii="Times New Roman" w:hAnsi="Times New Roman" w:cs="Times New Roman"/>
          <w:i/>
          <w:iCs/>
          <w:sz w:val="24"/>
          <w:szCs w:val="24"/>
          <w:lang w:val="en-US"/>
        </w:rPr>
        <w:t>Acta</w:t>
      </w:r>
      <w:proofErr w:type="spellEnd"/>
      <w:r w:rsidRPr="001F6C0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1F6C01">
        <w:rPr>
          <w:rFonts w:ascii="Times New Roman" w:hAnsi="Times New Roman" w:cs="Times New Roman"/>
          <w:i/>
          <w:iCs/>
          <w:sz w:val="24"/>
          <w:szCs w:val="24"/>
          <w:lang w:val="en-US"/>
        </w:rPr>
        <w:t>Numerica</w:t>
      </w:r>
      <w:proofErr w:type="spellEnd"/>
      <w:r w:rsidRPr="001F6C01">
        <w:rPr>
          <w:rFonts w:ascii="Times New Roman" w:hAnsi="Times New Roman" w:cs="Times New Roman"/>
          <w:sz w:val="24"/>
          <w:szCs w:val="24"/>
          <w:lang w:val="en-US"/>
        </w:rPr>
        <w:t>. — 2022. — Vol. 31. — P. 1–60.</w:t>
      </w:r>
    </w:p>
    <w:p w14:paraId="1B746FBA" w14:textId="77777777" w:rsidR="001F6C01" w:rsidRPr="001F6C01" w:rsidRDefault="001F6C01" w:rsidP="001F6C01">
      <w:pPr>
        <w:pStyle w:val="a7"/>
        <w:numPr>
          <w:ilvl w:val="0"/>
          <w:numId w:val="6"/>
        </w:numPr>
        <w:spacing w:before="100" w:beforeAutospacing="1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F6C01">
        <w:rPr>
          <w:rFonts w:ascii="Times New Roman" w:hAnsi="Times New Roman" w:cs="Times New Roman"/>
          <w:b/>
          <w:bCs/>
          <w:sz w:val="24"/>
          <w:szCs w:val="24"/>
          <w:lang w:val="en-US"/>
        </w:rPr>
        <w:t>Raissi</w:t>
      </w:r>
      <w:proofErr w:type="spellEnd"/>
      <w:r w:rsidRPr="001F6C01">
        <w:rPr>
          <w:rFonts w:ascii="Times New Roman" w:hAnsi="Times New Roman" w:cs="Times New Roman"/>
          <w:b/>
          <w:bCs/>
          <w:sz w:val="24"/>
          <w:szCs w:val="24"/>
          <w:lang w:val="en-US"/>
        </w:rPr>
        <w:t>, M.</w:t>
      </w:r>
      <w:r w:rsidRPr="001F6C01">
        <w:rPr>
          <w:rFonts w:ascii="Times New Roman" w:hAnsi="Times New Roman" w:cs="Times New Roman"/>
          <w:sz w:val="24"/>
          <w:szCs w:val="24"/>
          <w:lang w:val="en-US"/>
        </w:rPr>
        <w:t xml:space="preserve"> Physics-informed neural networks / M. </w:t>
      </w:r>
      <w:proofErr w:type="spellStart"/>
      <w:r w:rsidRPr="001F6C01">
        <w:rPr>
          <w:rFonts w:ascii="Times New Roman" w:hAnsi="Times New Roman" w:cs="Times New Roman"/>
          <w:sz w:val="24"/>
          <w:szCs w:val="24"/>
          <w:lang w:val="en-US"/>
        </w:rPr>
        <w:t>Raissi</w:t>
      </w:r>
      <w:proofErr w:type="spellEnd"/>
      <w:r w:rsidRPr="001F6C01">
        <w:rPr>
          <w:rFonts w:ascii="Times New Roman" w:hAnsi="Times New Roman" w:cs="Times New Roman"/>
          <w:sz w:val="24"/>
          <w:szCs w:val="24"/>
          <w:lang w:val="en-US"/>
        </w:rPr>
        <w:t xml:space="preserve">, P. </w:t>
      </w:r>
      <w:proofErr w:type="spellStart"/>
      <w:r w:rsidRPr="001F6C01">
        <w:rPr>
          <w:rFonts w:ascii="Times New Roman" w:hAnsi="Times New Roman" w:cs="Times New Roman"/>
          <w:sz w:val="24"/>
          <w:szCs w:val="24"/>
          <w:lang w:val="en-US"/>
        </w:rPr>
        <w:t>Perdikaris</w:t>
      </w:r>
      <w:proofErr w:type="spellEnd"/>
      <w:r w:rsidRPr="001F6C01">
        <w:rPr>
          <w:rFonts w:ascii="Times New Roman" w:hAnsi="Times New Roman" w:cs="Times New Roman"/>
          <w:sz w:val="24"/>
          <w:szCs w:val="24"/>
          <w:lang w:val="en-US"/>
        </w:rPr>
        <w:t xml:space="preserve">, G. E. </w:t>
      </w:r>
      <w:proofErr w:type="spellStart"/>
      <w:r w:rsidRPr="001F6C01">
        <w:rPr>
          <w:rFonts w:ascii="Times New Roman" w:hAnsi="Times New Roman" w:cs="Times New Roman"/>
          <w:sz w:val="24"/>
          <w:szCs w:val="24"/>
          <w:lang w:val="en-US"/>
        </w:rPr>
        <w:t>Karniadakis</w:t>
      </w:r>
      <w:proofErr w:type="spellEnd"/>
      <w:r w:rsidRPr="001F6C01">
        <w:rPr>
          <w:rFonts w:ascii="Times New Roman" w:hAnsi="Times New Roman" w:cs="Times New Roman"/>
          <w:sz w:val="24"/>
          <w:szCs w:val="24"/>
          <w:lang w:val="en-US"/>
        </w:rPr>
        <w:t xml:space="preserve"> // </w:t>
      </w:r>
      <w:r w:rsidRPr="001F6C01">
        <w:rPr>
          <w:rFonts w:ascii="Times New Roman" w:hAnsi="Times New Roman" w:cs="Times New Roman"/>
          <w:i/>
          <w:iCs/>
          <w:sz w:val="24"/>
          <w:szCs w:val="24"/>
          <w:lang w:val="en-US"/>
        </w:rPr>
        <w:t>Journal of Computational Physics</w:t>
      </w:r>
      <w:r w:rsidRPr="001F6C01">
        <w:rPr>
          <w:rFonts w:ascii="Times New Roman" w:hAnsi="Times New Roman" w:cs="Times New Roman"/>
          <w:sz w:val="24"/>
          <w:szCs w:val="24"/>
          <w:lang w:val="en-US"/>
        </w:rPr>
        <w:t>. — 2019. — Vol. 378. — P. 686–707.</w:t>
      </w:r>
      <w:bookmarkEnd w:id="0"/>
    </w:p>
    <w:sectPr w:rsidR="001F6C01" w:rsidRPr="001F6C01" w:rsidSect="009014E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CD4D0F"/>
    <w:multiLevelType w:val="hybridMultilevel"/>
    <w:tmpl w:val="F9282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8376C"/>
    <w:multiLevelType w:val="hybridMultilevel"/>
    <w:tmpl w:val="4A9C9F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6C36071"/>
    <w:multiLevelType w:val="hybridMultilevel"/>
    <w:tmpl w:val="E72E5A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EA5328A"/>
    <w:multiLevelType w:val="multilevel"/>
    <w:tmpl w:val="262E1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C91A26"/>
    <w:multiLevelType w:val="hybridMultilevel"/>
    <w:tmpl w:val="C64A93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085619C"/>
    <w:multiLevelType w:val="multilevel"/>
    <w:tmpl w:val="BD748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CE4"/>
    <w:rsid w:val="00020D61"/>
    <w:rsid w:val="00021A35"/>
    <w:rsid w:val="00027D67"/>
    <w:rsid w:val="00084ACF"/>
    <w:rsid w:val="00084E3A"/>
    <w:rsid w:val="00091A4C"/>
    <w:rsid w:val="000A3D8C"/>
    <w:rsid w:val="000F2F3D"/>
    <w:rsid w:val="001061DB"/>
    <w:rsid w:val="00127FCC"/>
    <w:rsid w:val="0013489B"/>
    <w:rsid w:val="001378E2"/>
    <w:rsid w:val="00183D9A"/>
    <w:rsid w:val="0019747F"/>
    <w:rsid w:val="001A40D6"/>
    <w:rsid w:val="001B7FF7"/>
    <w:rsid w:val="001C4655"/>
    <w:rsid w:val="001F6C01"/>
    <w:rsid w:val="0021493F"/>
    <w:rsid w:val="00221604"/>
    <w:rsid w:val="00290CC9"/>
    <w:rsid w:val="002A2329"/>
    <w:rsid w:val="002F7C9E"/>
    <w:rsid w:val="0030148B"/>
    <w:rsid w:val="00302E49"/>
    <w:rsid w:val="00307A00"/>
    <w:rsid w:val="00327CE4"/>
    <w:rsid w:val="003B25A3"/>
    <w:rsid w:val="003C5C6B"/>
    <w:rsid w:val="003C614F"/>
    <w:rsid w:val="00422CA4"/>
    <w:rsid w:val="00447C71"/>
    <w:rsid w:val="004631C0"/>
    <w:rsid w:val="00477707"/>
    <w:rsid w:val="004A2151"/>
    <w:rsid w:val="004B239E"/>
    <w:rsid w:val="004D69C2"/>
    <w:rsid w:val="004F5B3E"/>
    <w:rsid w:val="00570795"/>
    <w:rsid w:val="00583797"/>
    <w:rsid w:val="00592364"/>
    <w:rsid w:val="005B624A"/>
    <w:rsid w:val="005D0181"/>
    <w:rsid w:val="005D2E23"/>
    <w:rsid w:val="005D324C"/>
    <w:rsid w:val="005E08E0"/>
    <w:rsid w:val="005E3DB3"/>
    <w:rsid w:val="005F0921"/>
    <w:rsid w:val="00604539"/>
    <w:rsid w:val="00605B7D"/>
    <w:rsid w:val="006A03EB"/>
    <w:rsid w:val="006E3E6F"/>
    <w:rsid w:val="006F0114"/>
    <w:rsid w:val="006F161D"/>
    <w:rsid w:val="0070377B"/>
    <w:rsid w:val="007755CD"/>
    <w:rsid w:val="00796F0C"/>
    <w:rsid w:val="007B21AF"/>
    <w:rsid w:val="007D1755"/>
    <w:rsid w:val="007F14AE"/>
    <w:rsid w:val="00806062"/>
    <w:rsid w:val="0084758E"/>
    <w:rsid w:val="00856347"/>
    <w:rsid w:val="009014EA"/>
    <w:rsid w:val="00930245"/>
    <w:rsid w:val="00950FE8"/>
    <w:rsid w:val="00973775"/>
    <w:rsid w:val="00977E10"/>
    <w:rsid w:val="00996AD8"/>
    <w:rsid w:val="009A23AF"/>
    <w:rsid w:val="009B0869"/>
    <w:rsid w:val="00A074D6"/>
    <w:rsid w:val="00A3460A"/>
    <w:rsid w:val="00A55F68"/>
    <w:rsid w:val="00A566C0"/>
    <w:rsid w:val="00A9571A"/>
    <w:rsid w:val="00AB5545"/>
    <w:rsid w:val="00B10F58"/>
    <w:rsid w:val="00B66B6C"/>
    <w:rsid w:val="00BA0C4F"/>
    <w:rsid w:val="00BA4C71"/>
    <w:rsid w:val="00BB054E"/>
    <w:rsid w:val="00BB3CD4"/>
    <w:rsid w:val="00BC26AB"/>
    <w:rsid w:val="00BC616D"/>
    <w:rsid w:val="00BE5CFE"/>
    <w:rsid w:val="00BF4D18"/>
    <w:rsid w:val="00C428E1"/>
    <w:rsid w:val="00C54BB7"/>
    <w:rsid w:val="00C91F5F"/>
    <w:rsid w:val="00CB3D35"/>
    <w:rsid w:val="00CC4BD4"/>
    <w:rsid w:val="00CF103F"/>
    <w:rsid w:val="00D06946"/>
    <w:rsid w:val="00D10D4D"/>
    <w:rsid w:val="00D179BA"/>
    <w:rsid w:val="00D20765"/>
    <w:rsid w:val="00D52BC2"/>
    <w:rsid w:val="00D707E7"/>
    <w:rsid w:val="00D83DDB"/>
    <w:rsid w:val="00DA23C1"/>
    <w:rsid w:val="00DB3A01"/>
    <w:rsid w:val="00E15439"/>
    <w:rsid w:val="00E16826"/>
    <w:rsid w:val="00E76A85"/>
    <w:rsid w:val="00E8172C"/>
    <w:rsid w:val="00E85F75"/>
    <w:rsid w:val="00EB00E3"/>
    <w:rsid w:val="00EB0970"/>
    <w:rsid w:val="00EB30B7"/>
    <w:rsid w:val="00EC116C"/>
    <w:rsid w:val="00ED6416"/>
    <w:rsid w:val="00EE70C6"/>
    <w:rsid w:val="00EE7FFD"/>
    <w:rsid w:val="00F04ED4"/>
    <w:rsid w:val="00F15291"/>
    <w:rsid w:val="00F20B27"/>
    <w:rsid w:val="00FD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1540B"/>
  <w15:chartTrackingRefBased/>
  <w15:docId w15:val="{6BC6FEE5-F4E7-4709-BE51-441950CDF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1AF"/>
  </w:style>
  <w:style w:type="paragraph" w:styleId="1">
    <w:name w:val="heading 1"/>
    <w:basedOn w:val="a"/>
    <w:next w:val="a"/>
    <w:link w:val="10"/>
    <w:uiPriority w:val="9"/>
    <w:qFormat/>
    <w:rsid w:val="00E85F75"/>
    <w:pPr>
      <w:keepNext/>
      <w:keepLines/>
      <w:spacing w:before="360" w:after="80"/>
      <w:outlineLvl w:val="0"/>
    </w:pPr>
    <w:rPr>
      <w:rFonts w:ascii="Times New Roman" w:eastAsiaTheme="majorEastAsia" w:hAnsi="Times New Roman" w:cstheme="majorBidi"/>
      <w:b/>
      <w:color w:val="000000" w:themeColor="text1"/>
      <w:sz w:val="32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7C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7C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7C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7C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7C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7C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7C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7C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5F75"/>
    <w:rPr>
      <w:rFonts w:ascii="Times New Roman" w:eastAsiaTheme="majorEastAsia" w:hAnsi="Times New Roman" w:cstheme="majorBidi"/>
      <w:b/>
      <w:color w:val="000000" w:themeColor="text1"/>
      <w:sz w:val="32"/>
      <w:szCs w:val="40"/>
    </w:rPr>
  </w:style>
  <w:style w:type="paragraph" w:customStyle="1" w:styleId="11">
    <w:name w:val="Заголовок1"/>
    <w:basedOn w:val="a3"/>
    <w:next w:val="a"/>
    <w:link w:val="12"/>
    <w:autoRedefine/>
    <w:qFormat/>
    <w:rsid w:val="00F20B27"/>
    <w:rPr>
      <w:rFonts w:ascii="Times New Roman" w:hAnsi="Times New Roman"/>
      <w:b/>
      <w:sz w:val="32"/>
    </w:rPr>
  </w:style>
  <w:style w:type="character" w:customStyle="1" w:styleId="12">
    <w:name w:val="Заголовок1 Знак"/>
    <w:basedOn w:val="a4"/>
    <w:link w:val="11"/>
    <w:rsid w:val="00F20B27"/>
    <w:rPr>
      <w:rFonts w:ascii="Times New Roman" w:eastAsiaTheme="majorEastAsia" w:hAnsi="Times New Roman" w:cstheme="majorBidi"/>
      <w:b/>
      <w:spacing w:val="-10"/>
      <w:kern w:val="28"/>
      <w:sz w:val="32"/>
      <w:szCs w:val="56"/>
    </w:rPr>
  </w:style>
  <w:style w:type="paragraph" w:styleId="a3">
    <w:name w:val="Title"/>
    <w:basedOn w:val="a"/>
    <w:next w:val="a"/>
    <w:link w:val="a4"/>
    <w:uiPriority w:val="10"/>
    <w:qFormat/>
    <w:rsid w:val="00F20B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20B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3">
    <w:name w:val="Подзаголовок1"/>
    <w:basedOn w:val="a"/>
    <w:next w:val="a"/>
    <w:link w:val="14"/>
    <w:autoRedefine/>
    <w:qFormat/>
    <w:rsid w:val="00F20B27"/>
    <w:pPr>
      <w:spacing w:after="0" w:line="240" w:lineRule="auto"/>
      <w:jc w:val="both"/>
    </w:pPr>
    <w:rPr>
      <w:rFonts w:ascii="Times New Roman" w:eastAsia="Times New Roman" w:hAnsi="Times New Roman" w:cs="Times New Roman"/>
      <w:b/>
      <w:color w:val="000000"/>
      <w:kern w:val="0"/>
      <w:sz w:val="28"/>
      <w:szCs w:val="20"/>
      <w:lang w:val="en-US"/>
      <w14:ligatures w14:val="none"/>
    </w:rPr>
  </w:style>
  <w:style w:type="character" w:customStyle="1" w:styleId="14">
    <w:name w:val="Подзаголовок1 Знак"/>
    <w:basedOn w:val="a0"/>
    <w:link w:val="13"/>
    <w:rsid w:val="00F20B27"/>
    <w:rPr>
      <w:rFonts w:ascii="Times New Roman" w:eastAsia="Times New Roman" w:hAnsi="Times New Roman" w:cs="Times New Roman"/>
      <w:b/>
      <w:color w:val="000000"/>
      <w:kern w:val="0"/>
      <w:sz w:val="28"/>
      <w:szCs w:val="20"/>
      <w:lang w:val="en-US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327C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7C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7CE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7CE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7CE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7CE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7CE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7CE4"/>
    <w:rPr>
      <w:rFonts w:eastAsiaTheme="majorEastAsia" w:cstheme="majorBidi"/>
      <w:color w:val="272727" w:themeColor="text1" w:themeTint="D8"/>
    </w:rPr>
  </w:style>
  <w:style w:type="paragraph" w:styleId="a5">
    <w:name w:val="Subtitle"/>
    <w:basedOn w:val="a"/>
    <w:next w:val="a"/>
    <w:link w:val="a6"/>
    <w:uiPriority w:val="11"/>
    <w:qFormat/>
    <w:rsid w:val="00327C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27C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27C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7CE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27CE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27CE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27C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27CE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27CE4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973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8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990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Rachilov</dc:creator>
  <cp:keywords/>
  <dc:description/>
  <cp:lastModifiedBy>Певнева Наталья Анатольевна</cp:lastModifiedBy>
  <cp:revision>5</cp:revision>
  <cp:lastPrinted>2026-01-29T07:04:00Z</cp:lastPrinted>
  <dcterms:created xsi:type="dcterms:W3CDTF">2026-01-28T04:48:00Z</dcterms:created>
  <dcterms:modified xsi:type="dcterms:W3CDTF">2026-01-30T10:13:00Z</dcterms:modified>
</cp:coreProperties>
</file>